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63" w:rsidRPr="007A6EC8" w:rsidRDefault="00624163" w:rsidP="00165AD6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7A6EC8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624163" w:rsidRPr="007A6EC8" w:rsidRDefault="00624163" w:rsidP="00165AD6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7A6EC8">
        <w:rPr>
          <w:rFonts w:ascii="Nikosh" w:eastAsia="Nikosh" w:hAnsi="Nikosh" w:cs="Nikosh"/>
          <w:sz w:val="28"/>
          <w:szCs w:val="28"/>
          <w:cs/>
          <w:lang w:bidi="bn-BD"/>
        </w:rPr>
        <w:t>বস্ত্র ও পাট মন্ত্রণালয়</w:t>
      </w:r>
    </w:p>
    <w:p w:rsidR="00624163" w:rsidRPr="007A6EC8" w:rsidRDefault="00624163" w:rsidP="00165AD6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7A6EC8">
        <w:rPr>
          <w:rFonts w:ascii="Nikosh" w:eastAsia="Nikosh" w:hAnsi="Nikosh" w:cs="Nikosh"/>
          <w:sz w:val="28"/>
          <w:szCs w:val="28"/>
          <w:cs/>
          <w:lang w:bidi="bn-BD"/>
        </w:rPr>
        <w:t>সমন্বয় ও সংসদ অধিশাখা</w:t>
      </w:r>
    </w:p>
    <w:p w:rsidR="00624163" w:rsidRPr="007A6EC8" w:rsidRDefault="001F6C79" w:rsidP="00165AD6">
      <w:pPr>
        <w:spacing w:after="0" w:line="240" w:lineRule="auto"/>
        <w:jc w:val="center"/>
        <w:rPr>
          <w:rFonts w:ascii="Nikosh" w:eastAsia="Nikosh" w:hAnsi="Nikosh" w:cs="Nikosh"/>
          <w:u w:val="single"/>
          <w:lang w:bidi="bn-BD"/>
        </w:rPr>
      </w:pPr>
      <w:hyperlink r:id="rId7" w:history="1">
        <w:r w:rsidR="00624163" w:rsidRPr="007A6EC8">
          <w:rPr>
            <w:rStyle w:val="Hyperlink"/>
            <w:rFonts w:ascii="Nikosh" w:eastAsia="Nikosh" w:hAnsi="Nikosh" w:cs="Nikosh"/>
            <w:color w:val="auto"/>
            <w:lang w:bidi="bn-BD"/>
          </w:rPr>
          <w:t>www.motj.gov.bd</w:t>
        </w:r>
      </w:hyperlink>
    </w:p>
    <w:p w:rsidR="00624163" w:rsidRPr="007A6EC8" w:rsidRDefault="00624163" w:rsidP="00165AD6">
      <w:pPr>
        <w:pStyle w:val="EndnoteText"/>
        <w:jc w:val="center"/>
        <w:rPr>
          <w:rFonts w:ascii="Nikosh" w:eastAsia="Nikosh" w:hAnsi="Nikosh" w:cs="Nikosh"/>
          <w:lang w:bidi="bn-BD"/>
        </w:rPr>
      </w:pPr>
    </w:p>
    <w:tbl>
      <w:tblPr>
        <w:tblW w:w="10890" w:type="dxa"/>
        <w:tblInd w:w="108" w:type="dxa"/>
        <w:tblLook w:val="01E0"/>
      </w:tblPr>
      <w:tblGrid>
        <w:gridCol w:w="5310"/>
        <w:gridCol w:w="2880"/>
        <w:gridCol w:w="2700"/>
      </w:tblGrid>
      <w:tr w:rsidR="00624163" w:rsidRPr="007A6EC8" w:rsidTr="00E15E0B">
        <w:trPr>
          <w:trHeight w:val="306"/>
        </w:trPr>
        <w:tc>
          <w:tcPr>
            <w:tcW w:w="5310" w:type="dxa"/>
            <w:vMerge w:val="restart"/>
            <w:vAlign w:val="center"/>
          </w:tcPr>
          <w:p w:rsidR="00624163" w:rsidRPr="007A6EC8" w:rsidRDefault="00624163" w:rsidP="00165AD6">
            <w:pPr>
              <w:spacing w:after="0" w:line="240" w:lineRule="auto"/>
              <w:ind w:left="-108"/>
              <w:rPr>
                <w:rFonts w:ascii="Nikosh" w:hAnsi="Nikosh" w:cs="Nikosh"/>
                <w:sz w:val="28"/>
                <w:szCs w:val="28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নং ২৪.০০.০০০০.১০৯.০৬.০১২.১৬-</w:t>
            </w:r>
            <w:r w:rsidR="00677694" w:rsidRPr="007A6EC8">
              <w:rPr>
                <w:rFonts w:ascii="Nikosh" w:eastAsia="Nikosh" w:hAnsi="Nikosh" w:cs="Nikosh"/>
                <w:w w:val="150"/>
                <w:sz w:val="28"/>
                <w:szCs w:val="28"/>
                <w:cs/>
                <w:lang w:bidi="bn-BD"/>
              </w:rPr>
              <w:t>৬৮</w:t>
            </w:r>
            <w:r w:rsidRPr="007A6EC8">
              <w:rPr>
                <w:rFonts w:ascii="Nikosh" w:eastAsia="Nikosh" w:hAnsi="Nikosh" w:cs="Nikosh"/>
                <w:sz w:val="28"/>
                <w:szCs w:val="28"/>
                <w:lang w:bidi="bn-BD"/>
              </w:rPr>
              <w:tab/>
            </w:r>
          </w:p>
        </w:tc>
        <w:tc>
          <w:tcPr>
            <w:tcW w:w="2880" w:type="dxa"/>
            <w:vMerge w:val="restart"/>
            <w:vAlign w:val="center"/>
          </w:tcPr>
          <w:p w:rsidR="00624163" w:rsidRPr="007A6EC8" w:rsidRDefault="00624163" w:rsidP="00165AD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                            তারিখঃ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24163" w:rsidRPr="007A6EC8" w:rsidRDefault="00C900E0" w:rsidP="00C900E0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u w:val="single"/>
              </w:rPr>
            </w:pPr>
            <w:r w:rsidRPr="007A6EC8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০১ ফাল্গুন, </w:t>
            </w:r>
            <w:r w:rsidR="00624163" w:rsidRPr="007A6EC8">
              <w:rPr>
                <w:rFonts w:ascii="Nikosh" w:hAnsi="Nikosh" w:cs="Nikosh"/>
                <w:sz w:val="28"/>
                <w:szCs w:val="28"/>
              </w:rPr>
              <w:t>১৪২</w:t>
            </w:r>
            <w:r w:rsidR="00624163" w:rsidRPr="007A6EC8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৩ </w:t>
            </w:r>
            <w:r w:rsidR="00624163" w:rsidRPr="007A6EC8">
              <w:rPr>
                <w:rFonts w:ascii="Nikosh" w:hAnsi="Nikosh" w:cs="Nikosh"/>
                <w:sz w:val="28"/>
                <w:szCs w:val="28"/>
              </w:rPr>
              <w:t>বঙ্গাব্দ</w:t>
            </w:r>
          </w:p>
        </w:tc>
      </w:tr>
      <w:tr w:rsidR="00624163" w:rsidRPr="007A6EC8" w:rsidTr="00E15E0B">
        <w:trPr>
          <w:trHeight w:val="272"/>
        </w:trPr>
        <w:tc>
          <w:tcPr>
            <w:tcW w:w="5310" w:type="dxa"/>
            <w:vMerge/>
          </w:tcPr>
          <w:p w:rsidR="00624163" w:rsidRPr="007A6EC8" w:rsidRDefault="00624163" w:rsidP="00165AD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624163" w:rsidRPr="007A6EC8" w:rsidRDefault="00624163" w:rsidP="00165AD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24163" w:rsidRPr="007A6EC8" w:rsidRDefault="00C900E0" w:rsidP="007A0A5C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lang w:bidi="bn-BD"/>
              </w:rPr>
              <w:t>১৩</w:t>
            </w:r>
            <w:r w:rsidR="007A0A5C" w:rsidRPr="007A6EC8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ফেব্রুয়ারি</w:t>
            </w:r>
            <w:r w:rsidR="00624163" w:rsidRPr="007A6EC8">
              <w:rPr>
                <w:rFonts w:ascii="Nikosh" w:eastAsia="Nikosh" w:hAnsi="Nikosh" w:cs="Nikosh"/>
                <w:sz w:val="28"/>
                <w:szCs w:val="28"/>
                <w:lang w:bidi="bn-BD"/>
              </w:rPr>
              <w:t>,</w:t>
            </w:r>
            <w:r w:rsidR="00624163" w:rsidRPr="007A6EC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২০১</w:t>
            </w:r>
            <w:r w:rsidR="007A0A5C" w:rsidRPr="007A6EC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  <w:r w:rsidR="00624163" w:rsidRPr="007A6EC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খ্রিস্টাব্দ</w:t>
            </w:r>
          </w:p>
        </w:tc>
      </w:tr>
    </w:tbl>
    <w:p w:rsidR="00F64E36" w:rsidRPr="007A6EC8" w:rsidRDefault="00F64E36" w:rsidP="00165AD6">
      <w:pPr>
        <w:spacing w:after="0" w:line="240" w:lineRule="auto"/>
        <w:ind w:left="720" w:hanging="720"/>
        <w:jc w:val="both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</w:p>
    <w:p w:rsidR="00624163" w:rsidRPr="007A6EC8" w:rsidRDefault="00624163" w:rsidP="00165AD6">
      <w:pPr>
        <w:spacing w:after="0" w:line="240" w:lineRule="auto"/>
        <w:ind w:left="720" w:hanging="720"/>
        <w:jc w:val="both"/>
        <w:rPr>
          <w:rFonts w:ascii="Nikosh" w:eastAsia="Nikosh" w:hAnsi="Nikosh" w:cs="Nikosh"/>
          <w:b/>
          <w:bCs/>
          <w:sz w:val="28"/>
          <w:szCs w:val="28"/>
          <w:u w:val="single"/>
          <w:lang w:bidi="bn-BD"/>
        </w:rPr>
      </w:pPr>
      <w:r w:rsidRPr="007A6EC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বিষয়ঃ </w:t>
      </w:r>
      <w:r w:rsidR="007A0A5C" w:rsidRPr="007A6EC8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জানুয়ারি </w:t>
      </w:r>
      <w:r w:rsidRPr="007A6EC8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/২০১</w:t>
      </w:r>
      <w:r w:rsidR="007A0A5C" w:rsidRPr="007A6EC8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৭</w:t>
      </w:r>
      <w:r w:rsidRPr="007A6EC8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 মাসের মাসিক সমন্বয় সভার </w:t>
      </w:r>
      <w:r w:rsidRPr="007A6EC8">
        <w:rPr>
          <w:rFonts w:ascii="Nikosh" w:eastAsia="Nikosh" w:hAnsi="Nikosh" w:cs="Nikosh"/>
          <w:b/>
          <w:bCs/>
          <w:sz w:val="28"/>
          <w:szCs w:val="28"/>
          <w:u w:val="single"/>
          <w:lang w:bidi="bn-BD"/>
        </w:rPr>
        <w:t xml:space="preserve">কার্যবিবরণী </w:t>
      </w:r>
      <w:r w:rsidRPr="007A6EC8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প্রেরণ।</w:t>
      </w:r>
    </w:p>
    <w:p w:rsidR="00624163" w:rsidRPr="007A6EC8" w:rsidRDefault="00624163" w:rsidP="00165AD6">
      <w:pPr>
        <w:spacing w:after="0" w:line="240" w:lineRule="auto"/>
        <w:rPr>
          <w:rFonts w:ascii="Nikosh" w:hAnsi="Nikosh" w:cs="Nikosh"/>
          <w:sz w:val="16"/>
          <w:szCs w:val="16"/>
          <w:lang w:bidi="bn-BD"/>
        </w:rPr>
      </w:pPr>
    </w:p>
    <w:p w:rsidR="00624163" w:rsidRPr="007A6EC8" w:rsidRDefault="00624163" w:rsidP="00165AD6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7A6EC8">
        <w:rPr>
          <w:rFonts w:ascii="Nikosh" w:eastAsia="Nikosh" w:hAnsi="Nikosh" w:cs="Nikosh"/>
          <w:bCs/>
          <w:sz w:val="28"/>
          <w:szCs w:val="28"/>
          <w:lang w:bidi="bn-BD"/>
        </w:rPr>
        <w:t xml:space="preserve">বস্ত্র ও পাট মন্ত্রণালয়ের </w:t>
      </w:r>
      <w:r w:rsidR="007A0A5C" w:rsidRPr="007A6EC8">
        <w:rPr>
          <w:rFonts w:ascii="Nikosh" w:eastAsia="Nikosh" w:hAnsi="Nikosh" w:cs="Nikosh"/>
          <w:bCs/>
          <w:sz w:val="28"/>
          <w:szCs w:val="28"/>
          <w:lang w:bidi="bn-BD"/>
        </w:rPr>
        <w:t xml:space="preserve">ভারপ্রাপ্ত </w:t>
      </w:r>
      <w:r w:rsidRPr="007A6EC8">
        <w:rPr>
          <w:rFonts w:ascii="Nikosh" w:eastAsia="Nikosh" w:hAnsi="Nikosh" w:cs="Nikosh"/>
          <w:bCs/>
          <w:sz w:val="28"/>
          <w:szCs w:val="28"/>
          <w:lang w:bidi="bn-BD"/>
        </w:rPr>
        <w:t xml:space="preserve">সচিব মহোদয়ের সভাপতিত্বে অনুষ্ঠিত </w:t>
      </w:r>
      <w:r w:rsidR="007A0A5C" w:rsidRPr="007A6EC8">
        <w:rPr>
          <w:rFonts w:ascii="Nikosh" w:eastAsia="Nikosh" w:hAnsi="Nikosh" w:cs="Nikosh"/>
          <w:bCs/>
          <w:sz w:val="28"/>
          <w:szCs w:val="28"/>
          <w:lang w:bidi="bn-BD"/>
        </w:rPr>
        <w:t>জানুয়ারি</w:t>
      </w:r>
      <w:r w:rsidRPr="007A6EC8">
        <w:rPr>
          <w:rFonts w:ascii="Nikosh" w:eastAsia="Nikosh" w:hAnsi="Nikosh" w:cs="Nikosh"/>
          <w:bCs/>
          <w:sz w:val="28"/>
          <w:szCs w:val="28"/>
          <w:lang w:bidi="bn-BD"/>
        </w:rPr>
        <w:t>, ২০১</w:t>
      </w:r>
      <w:r w:rsidR="007A0A5C" w:rsidRPr="007A6EC8">
        <w:rPr>
          <w:rFonts w:ascii="Nikosh" w:eastAsia="Nikosh" w:hAnsi="Nikosh" w:cs="Nikosh"/>
          <w:bCs/>
          <w:sz w:val="28"/>
          <w:szCs w:val="28"/>
          <w:lang w:bidi="bn-BD"/>
        </w:rPr>
        <w:t>৭</w:t>
      </w:r>
      <w:r w:rsidRPr="007A6EC8">
        <w:rPr>
          <w:rFonts w:ascii="Nikosh" w:eastAsia="Nikosh" w:hAnsi="Nikosh" w:cs="Nikosh"/>
          <w:bCs/>
          <w:sz w:val="28"/>
          <w:szCs w:val="28"/>
          <w:lang w:bidi="bn-BD"/>
        </w:rPr>
        <w:t xml:space="preserve"> মাসের মাসিক সমন্বয় সভার </w:t>
      </w:r>
      <w:r w:rsidRPr="007A6EC8">
        <w:rPr>
          <w:rFonts w:ascii="Nikosh" w:eastAsia="Nikosh" w:hAnsi="Nikosh" w:cs="Nikosh"/>
          <w:sz w:val="28"/>
          <w:szCs w:val="28"/>
          <w:cs/>
          <w:lang w:bidi="bn-BD"/>
        </w:rPr>
        <w:t>কার্যবিবরণী এ মন্ত্রণালয়ের ওয়েব সাইটে দেওয়া আছে। কার্যবিবরণীর কপি সদয় জ্ঞাতার্থে ও কার্যার্থে ডাউনলোড করে পরবর্তী প্রয়োজনীয় ব্যবস্থা গ্রহণ এবং উক্ত সভার সিদ্ধান্তসমূহের</w:t>
      </w:r>
      <w:r w:rsidR="007A0A5C" w:rsidRPr="007A6EC8">
        <w:rPr>
          <w:rFonts w:ascii="Nikosh" w:eastAsia="Nikosh" w:hAnsi="Nikosh" w:cs="Nikosh"/>
          <w:sz w:val="28"/>
          <w:szCs w:val="28"/>
          <w:cs/>
          <w:lang w:bidi="bn-BD"/>
        </w:rPr>
        <w:t xml:space="preserve"> বাস্তবায়ন </w:t>
      </w:r>
      <w:r w:rsidRPr="007A6EC8">
        <w:rPr>
          <w:rFonts w:ascii="Nikosh" w:eastAsia="Nikosh" w:hAnsi="Nikosh" w:cs="Nikosh"/>
          <w:sz w:val="28"/>
          <w:szCs w:val="28"/>
          <w:cs/>
          <w:lang w:bidi="bn-BD"/>
        </w:rPr>
        <w:t>অগ্রগতি</w:t>
      </w:r>
      <w:r w:rsidR="00DF05D0" w:rsidRPr="007A6EC8">
        <w:rPr>
          <w:rFonts w:ascii="Nikosh" w:eastAsia="Nikosh" w:hAnsi="Nikosh" w:cs="Nikosh"/>
          <w:sz w:val="28"/>
          <w:szCs w:val="28"/>
          <w:cs/>
          <w:lang w:bidi="bn-BD"/>
        </w:rPr>
        <w:t xml:space="preserve"> ১</w:t>
      </w:r>
      <w:r w:rsidR="00DF05D0" w:rsidRPr="007A6EC8">
        <w:rPr>
          <w:rFonts w:ascii="Nikosh" w:eastAsia="Nikosh" w:hAnsi="Nikosh" w:cs="Nikosh"/>
          <w:sz w:val="28"/>
          <w:szCs w:val="28"/>
          <w:lang w:bidi="bn-BD"/>
        </w:rPr>
        <w:t>৫</w:t>
      </w:r>
      <w:r w:rsidRPr="007A6EC8">
        <w:rPr>
          <w:rFonts w:ascii="Nikosh" w:eastAsia="Nikosh" w:hAnsi="Nikosh" w:cs="Nikosh"/>
          <w:sz w:val="28"/>
          <w:szCs w:val="28"/>
          <w:cs/>
          <w:lang w:bidi="bn-BD"/>
        </w:rPr>
        <w:t>/</w:t>
      </w:r>
      <w:r w:rsidR="007A0A5C" w:rsidRPr="007A6EC8">
        <w:rPr>
          <w:rFonts w:ascii="Nikosh" w:eastAsia="Nikosh" w:hAnsi="Nikosh" w:cs="Nikosh"/>
          <w:sz w:val="28"/>
          <w:szCs w:val="28"/>
          <w:cs/>
          <w:lang w:bidi="bn-BD"/>
        </w:rPr>
        <w:t>০</w:t>
      </w:r>
      <w:r w:rsidRPr="007A6EC8">
        <w:rPr>
          <w:rFonts w:ascii="Nikosh" w:eastAsia="Nikosh" w:hAnsi="Nikosh" w:cs="Nikosh"/>
          <w:sz w:val="28"/>
          <w:szCs w:val="28"/>
          <w:cs/>
          <w:lang w:bidi="bn-BD"/>
        </w:rPr>
        <w:t>২/২০১</w:t>
      </w:r>
      <w:r w:rsidR="007A0A5C" w:rsidRPr="007A6EC8">
        <w:rPr>
          <w:rFonts w:ascii="Nikosh" w:eastAsia="Nikosh" w:hAnsi="Nikosh" w:cs="Nikosh"/>
          <w:sz w:val="28"/>
          <w:szCs w:val="28"/>
          <w:cs/>
          <w:lang w:bidi="bn-BD"/>
        </w:rPr>
        <w:t xml:space="preserve">৭ </w:t>
      </w:r>
      <w:r w:rsidRPr="007A6EC8">
        <w:rPr>
          <w:rFonts w:ascii="Nikosh" w:eastAsia="Nikosh" w:hAnsi="Nikosh" w:cs="Nikosh"/>
          <w:sz w:val="28"/>
          <w:szCs w:val="28"/>
          <w:cs/>
          <w:lang w:bidi="bn-BD"/>
        </w:rPr>
        <w:t>তারিখের মধ্যে সমন্বয় ও সংসদ অধিশাখায় প্রেরণের জন্য সংশ্লিষ্টগণকে নির্দেশক্রমে অনুরোধ করা হলো।</w:t>
      </w:r>
    </w:p>
    <w:p w:rsidR="00624163" w:rsidRPr="007A6EC8" w:rsidRDefault="00624163" w:rsidP="00165AD6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624163" w:rsidRPr="007A6EC8" w:rsidRDefault="00624163" w:rsidP="00165AD6">
      <w:pPr>
        <w:spacing w:after="0" w:line="240" w:lineRule="auto"/>
        <w:ind w:firstLine="720"/>
        <w:jc w:val="both"/>
        <w:rPr>
          <w:rFonts w:ascii="Nikosh" w:eastAsia="Nikosh" w:hAnsi="Nikosh" w:cs="Nikosh"/>
          <w:sz w:val="16"/>
          <w:szCs w:val="16"/>
          <w:lang w:bidi="bn-BD"/>
        </w:rPr>
      </w:pPr>
      <w:r w:rsidRPr="007A6EC8">
        <w:rPr>
          <w:rFonts w:ascii="Nikosh" w:eastAsia="Nikosh" w:hAnsi="Nikosh" w:cs="Nikosh"/>
          <w:spacing w:val="-6"/>
          <w:sz w:val="28"/>
          <w:szCs w:val="28"/>
          <w:cs/>
          <w:lang w:bidi="bn-BD"/>
        </w:rPr>
        <w:t xml:space="preserve"> </w:t>
      </w:r>
    </w:p>
    <w:tbl>
      <w:tblPr>
        <w:tblW w:w="10800" w:type="dxa"/>
        <w:tblInd w:w="108" w:type="dxa"/>
        <w:tblLook w:val="04A0"/>
      </w:tblPr>
      <w:tblGrid>
        <w:gridCol w:w="5130"/>
        <w:gridCol w:w="5670"/>
      </w:tblGrid>
      <w:tr w:rsidR="00624163" w:rsidRPr="007A6EC8" w:rsidTr="00E15E0B">
        <w:tc>
          <w:tcPr>
            <w:tcW w:w="5130" w:type="dxa"/>
          </w:tcPr>
          <w:p w:rsidR="00624163" w:rsidRPr="007A6EC8" w:rsidRDefault="00624163" w:rsidP="00165AD6">
            <w:pPr>
              <w:pStyle w:val="Footer"/>
              <w:tabs>
                <w:tab w:val="left" w:pos="720"/>
              </w:tabs>
              <w:jc w:val="both"/>
              <w:rPr>
                <w:bCs/>
                <w:sz w:val="26"/>
                <w:szCs w:val="26"/>
                <w:cs/>
                <w:lang w:bidi="bn-BD"/>
              </w:rPr>
            </w:pPr>
          </w:p>
        </w:tc>
        <w:tc>
          <w:tcPr>
            <w:tcW w:w="5670" w:type="dxa"/>
          </w:tcPr>
          <w:p w:rsidR="00624163" w:rsidRPr="007A6EC8" w:rsidRDefault="00677694" w:rsidP="00165AD6">
            <w:pPr>
              <w:pStyle w:val="BodyTextIndent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lang w:bidi="bn-BD"/>
              </w:rPr>
              <w:t>স্বাক্ষরিত/-</w:t>
            </w:r>
          </w:p>
          <w:p w:rsidR="00677694" w:rsidRPr="007A6EC8" w:rsidRDefault="00677694" w:rsidP="00165AD6">
            <w:pPr>
              <w:pStyle w:val="BodyTextIndent"/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lang w:bidi="bn-BD"/>
              </w:rPr>
              <w:t>১৩/০২/২০১৭</w:t>
            </w:r>
          </w:p>
          <w:p w:rsidR="00624163" w:rsidRPr="007A6EC8" w:rsidRDefault="00624163" w:rsidP="00165AD6">
            <w:pPr>
              <w:pStyle w:val="BodyTextIndent"/>
              <w:spacing w:after="0" w:line="240" w:lineRule="auto"/>
              <w:ind w:left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(</w:t>
            </w:r>
            <w:r w:rsidRPr="007A6EC8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প্রদীপ কুমার সাহা)</w:t>
            </w:r>
          </w:p>
          <w:p w:rsidR="00624163" w:rsidRPr="007A6EC8" w:rsidRDefault="00624163" w:rsidP="00165AD6">
            <w:pPr>
              <w:pStyle w:val="BodyTextIndent"/>
              <w:spacing w:after="0" w:line="240" w:lineRule="auto"/>
              <w:ind w:left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উপসচিব</w:t>
            </w:r>
          </w:p>
          <w:p w:rsidR="00624163" w:rsidRPr="007A6EC8" w:rsidRDefault="00624163" w:rsidP="00165AD6">
            <w:pPr>
              <w:pStyle w:val="BodyTextIndent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 ৯৫১৫৬০৭</w:t>
            </w:r>
          </w:p>
          <w:p w:rsidR="00624163" w:rsidRPr="007A6EC8" w:rsidRDefault="00624163" w:rsidP="00165AD6">
            <w:pPr>
              <w:pStyle w:val="BodyTextIndent"/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ফ্যাক্সঃ ৯৫৭৩৮০৭</w:t>
            </w:r>
          </w:p>
          <w:p w:rsidR="00624163" w:rsidRPr="007A6EC8" w:rsidRDefault="00624163" w:rsidP="00165AD6">
            <w:pPr>
              <w:pStyle w:val="BodyText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7A6EC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 xml:space="preserve">e-mail:  </w:t>
            </w:r>
            <w:hyperlink r:id="rId8" w:history="1">
              <w:r w:rsidRPr="007A6EC8">
                <w:rPr>
                  <w:rStyle w:val="Hyperlink"/>
                  <w:rFonts w:ascii="Nikosh" w:hAnsi="Nikosh" w:cs="Nikosh"/>
                  <w:color w:val="auto"/>
                  <w:sz w:val="16"/>
                  <w:szCs w:val="16"/>
                  <w:lang w:bidi="bn-BD"/>
                </w:rPr>
                <w:t>motjsos2010@gmail.com</w:t>
              </w:r>
            </w:hyperlink>
          </w:p>
          <w:p w:rsidR="00624163" w:rsidRPr="007A6EC8" w:rsidRDefault="00624163" w:rsidP="00165AD6">
            <w:pPr>
              <w:pStyle w:val="BodyText"/>
              <w:jc w:val="center"/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</w:pPr>
            <w:r w:rsidRPr="007A6EC8">
              <w:rPr>
                <w:rFonts w:ascii="Nikosh" w:hAnsi="Nikosh" w:cs="Nikosh"/>
                <w:sz w:val="16"/>
                <w:szCs w:val="16"/>
              </w:rPr>
              <w:t xml:space="preserve"> c_p@motj.gov.bd.</w:t>
            </w:r>
          </w:p>
        </w:tc>
      </w:tr>
    </w:tbl>
    <w:p w:rsidR="00624163" w:rsidRPr="007A6EC8" w:rsidRDefault="00624163" w:rsidP="00165AD6">
      <w:pPr>
        <w:pStyle w:val="BodyTextIndent"/>
        <w:spacing w:after="0" w:line="240" w:lineRule="auto"/>
        <w:ind w:left="0"/>
        <w:rPr>
          <w:rFonts w:ascii="Nikosh" w:eastAsia="Nikosh" w:hAnsi="Nikosh" w:cs="Nikosh"/>
          <w:b/>
          <w:bCs/>
          <w:szCs w:val="26"/>
          <w:u w:val="single"/>
          <w:lang w:bidi="bn-BD"/>
        </w:rPr>
      </w:pPr>
      <w:r w:rsidRPr="007A6EC8">
        <w:rPr>
          <w:rFonts w:ascii="Nikosh" w:eastAsia="Nikosh" w:hAnsi="Nikosh" w:cs="Nikosh"/>
          <w:b/>
          <w:bCs/>
          <w:szCs w:val="26"/>
          <w:u w:val="single"/>
          <w:cs/>
          <w:lang w:bidi="bn-BD"/>
        </w:rPr>
        <w:t>বিতরণ (জ্যেষ্ঠতার ক্রমানুসারে নয়):</w:t>
      </w:r>
    </w:p>
    <w:p w:rsidR="00624163" w:rsidRPr="007A6EC8" w:rsidRDefault="00624163" w:rsidP="00165AD6">
      <w:pPr>
        <w:pStyle w:val="BodyTextIndent"/>
        <w:spacing w:after="0" w:line="240" w:lineRule="auto"/>
        <w:ind w:left="0"/>
        <w:rPr>
          <w:rFonts w:ascii="Nikosh" w:hAnsi="Nikosh" w:cs="Nikosh"/>
          <w:b/>
          <w:sz w:val="16"/>
          <w:szCs w:val="16"/>
          <w:u w:val="single"/>
        </w:rPr>
      </w:pPr>
    </w:p>
    <w:p w:rsidR="00624163" w:rsidRPr="007A6EC8" w:rsidRDefault="00624163" w:rsidP="00165AD6">
      <w:pPr>
        <w:pStyle w:val="BodyTextIndent"/>
        <w:spacing w:after="0" w:line="240" w:lineRule="auto"/>
        <w:ind w:left="0"/>
        <w:rPr>
          <w:rFonts w:ascii="Nikosh" w:eastAsia="Nikosh" w:hAnsi="Nikosh" w:cs="Nikosh"/>
          <w:lang w:bidi="bn-BD"/>
        </w:rPr>
      </w:pPr>
      <w:r w:rsidRPr="007A6EC8">
        <w:rPr>
          <w:rFonts w:ascii="Nikosh" w:eastAsia="Nikosh" w:hAnsi="Nikosh" w:cs="Nikosh"/>
          <w:cs/>
          <w:lang w:bidi="bn-BD"/>
        </w:rPr>
        <w:t>০১.</w:t>
      </w:r>
      <w:r w:rsidRPr="007A6EC8">
        <w:rPr>
          <w:rFonts w:ascii="Nikosh" w:eastAsia="Nikosh" w:hAnsi="Nikosh" w:cs="Nikosh"/>
          <w:cs/>
          <w:lang w:bidi="bn-BD"/>
        </w:rPr>
        <w:tab/>
        <w:t>অতিরিক্ত সচিব, (</w:t>
      </w:r>
      <w:r w:rsidR="007A0A5C" w:rsidRPr="007A6EC8">
        <w:rPr>
          <w:rFonts w:ascii="Nikosh" w:eastAsia="Nikosh" w:hAnsi="Nikosh" w:cs="Nikosh"/>
          <w:cs/>
          <w:lang w:bidi="bn-BD"/>
        </w:rPr>
        <w:t>প্রশাসন ও পাট-৩)/</w:t>
      </w:r>
      <w:r w:rsidRPr="007A6EC8">
        <w:rPr>
          <w:rFonts w:ascii="Nikosh" w:eastAsia="Nikosh" w:hAnsi="Nikosh" w:cs="Nikosh"/>
          <w:cs/>
          <w:lang w:bidi="bn-BD"/>
        </w:rPr>
        <w:t>(</w:t>
      </w:r>
      <w:r w:rsidR="007A0A5C" w:rsidRPr="007A6EC8">
        <w:rPr>
          <w:rFonts w:ascii="Nikosh" w:eastAsia="Nikosh" w:hAnsi="Nikosh" w:cs="Nikosh"/>
          <w:cs/>
          <w:lang w:bidi="bn-BD"/>
        </w:rPr>
        <w:t>অডিট ও পরিকল্পনা</w:t>
      </w:r>
      <w:r w:rsidRPr="007A6EC8">
        <w:rPr>
          <w:rFonts w:ascii="Nikosh" w:eastAsia="Nikosh" w:hAnsi="Nikosh" w:cs="Nikosh"/>
          <w:cs/>
          <w:lang w:bidi="bn-BD"/>
        </w:rPr>
        <w:t>)/(বেওবি)/(পাট)/(আইন), বস্ত্র ও পাট মন্ত্রণালয়, বাংলাদেশ সচিবালয়, ঢাকা।</w:t>
      </w:r>
    </w:p>
    <w:p w:rsidR="00624163" w:rsidRPr="007A6EC8" w:rsidRDefault="00624163" w:rsidP="00165AD6">
      <w:pPr>
        <w:pStyle w:val="BodyTextIndent"/>
        <w:spacing w:after="0" w:line="240" w:lineRule="auto"/>
        <w:ind w:left="0"/>
        <w:rPr>
          <w:rFonts w:ascii="Nikosh" w:hAnsi="Nikosh" w:cs="Nikosh"/>
        </w:rPr>
      </w:pPr>
      <w:r w:rsidRPr="007A6EC8">
        <w:rPr>
          <w:rFonts w:ascii="Nikosh" w:eastAsia="Nikosh" w:hAnsi="Nikosh" w:cs="Nikosh"/>
          <w:cs/>
          <w:lang w:bidi="bn-BD"/>
        </w:rPr>
        <w:t xml:space="preserve">০২. </w:t>
      </w:r>
      <w:r w:rsidRPr="007A6EC8">
        <w:rPr>
          <w:rFonts w:ascii="Nikosh" w:eastAsia="Nikosh" w:hAnsi="Nikosh" w:cs="Nikosh"/>
          <w:cs/>
          <w:lang w:bidi="bn-BD"/>
        </w:rPr>
        <w:tab/>
        <w:t>চেয়ারম্যান, বিজেএমসি/বিটিএমসি/তাঁত বোর্ড/বিজেসি (বিঃ), ঢাকা।</w:t>
      </w:r>
    </w:p>
    <w:p w:rsidR="00624163" w:rsidRPr="007A6EC8" w:rsidRDefault="00624163" w:rsidP="00165AD6">
      <w:pPr>
        <w:pStyle w:val="BodyText2"/>
        <w:spacing w:after="0" w:line="240" w:lineRule="auto"/>
        <w:rPr>
          <w:rFonts w:eastAsia="Nikosh"/>
          <w:lang w:bidi="bn-BD"/>
        </w:rPr>
      </w:pPr>
      <w:r w:rsidRPr="007A6EC8">
        <w:rPr>
          <w:rFonts w:eastAsia="Nikosh"/>
          <w:cs/>
          <w:lang w:bidi="bn-BD"/>
        </w:rPr>
        <w:t xml:space="preserve">০৩. </w:t>
      </w:r>
      <w:r w:rsidRPr="007A6EC8">
        <w:rPr>
          <w:rFonts w:eastAsia="Nikosh"/>
          <w:cs/>
          <w:lang w:bidi="bn-BD"/>
        </w:rPr>
        <w:tab/>
        <w:t>মহা-পরিচালক, পাট অধিদপ্তর, করিম চেম্বার, মতিঝিল বা/এ, ঢাকা, রেশম উন্নয়ন বোর্ড, রাজশাহী।</w:t>
      </w:r>
    </w:p>
    <w:p w:rsidR="00624163" w:rsidRPr="007A6EC8" w:rsidRDefault="00624163" w:rsidP="00165AD6">
      <w:pPr>
        <w:pStyle w:val="BodyTextIndent"/>
        <w:spacing w:after="0" w:line="240" w:lineRule="auto"/>
        <w:ind w:left="0"/>
        <w:rPr>
          <w:rFonts w:ascii="Nikosh" w:hAnsi="Nikosh" w:cs="Nikosh"/>
        </w:rPr>
      </w:pPr>
      <w:r w:rsidRPr="007A6EC8">
        <w:rPr>
          <w:rFonts w:ascii="Nikosh" w:eastAsia="Nikosh" w:hAnsi="Nikosh" w:cs="Nikosh"/>
          <w:cs/>
          <w:lang w:bidi="bn-BD"/>
        </w:rPr>
        <w:t xml:space="preserve">০৪. </w:t>
      </w:r>
      <w:r w:rsidRPr="007A6EC8">
        <w:rPr>
          <w:rFonts w:ascii="Nikosh" w:eastAsia="Nikosh" w:hAnsi="Nikosh" w:cs="Nikosh"/>
          <w:cs/>
          <w:lang w:bidi="bn-BD"/>
        </w:rPr>
        <w:tab/>
        <w:t>পরিচালক, বস্ত্র পরিদপ্তর, বিটিএমসি ভবন, ৭-৯ কাওরান বাজার, ঢাকা।</w:t>
      </w:r>
    </w:p>
    <w:p w:rsidR="00624163" w:rsidRPr="007A6EC8" w:rsidRDefault="00624163" w:rsidP="00165AD6">
      <w:pPr>
        <w:pStyle w:val="BodyText2"/>
        <w:spacing w:after="0" w:line="240" w:lineRule="auto"/>
        <w:rPr>
          <w:rFonts w:eastAsia="Nikosh"/>
          <w:lang w:bidi="bn-BD"/>
        </w:rPr>
      </w:pPr>
      <w:r w:rsidRPr="007A6EC8">
        <w:rPr>
          <w:rFonts w:eastAsia="Nikosh"/>
          <w:cs/>
          <w:lang w:bidi="bn-BD"/>
        </w:rPr>
        <w:t xml:space="preserve">০৫.  </w:t>
      </w:r>
      <w:r w:rsidRPr="007A6EC8">
        <w:rPr>
          <w:rFonts w:eastAsia="Nikosh"/>
          <w:cs/>
          <w:lang w:bidi="bn-BD"/>
        </w:rPr>
        <w:tab/>
        <w:t>যুগ্মসচিব (সকল), বস্ত্র ও পাট মন্ত্রণালয়, বাংলাদেশ সচিবালয়, ঢাকা।</w:t>
      </w:r>
    </w:p>
    <w:p w:rsidR="00624163" w:rsidRPr="007A6EC8" w:rsidRDefault="00624163" w:rsidP="00165AD6">
      <w:pPr>
        <w:pStyle w:val="BodyTextIndent"/>
        <w:spacing w:after="0" w:line="240" w:lineRule="auto"/>
        <w:ind w:left="0"/>
        <w:rPr>
          <w:rFonts w:ascii="Nikosh" w:eastAsia="Nikosh" w:hAnsi="Nikosh" w:cs="Nikosh"/>
          <w:cs/>
          <w:lang w:bidi="bn-BD"/>
        </w:rPr>
      </w:pPr>
      <w:r w:rsidRPr="007A6EC8">
        <w:rPr>
          <w:rFonts w:ascii="Nikosh" w:eastAsia="Nikosh" w:hAnsi="Nikosh" w:cs="Nikosh"/>
          <w:cs/>
          <w:lang w:bidi="bn-BD"/>
        </w:rPr>
        <w:t xml:space="preserve">০৬.   </w:t>
      </w:r>
      <w:r w:rsidRPr="007A6EC8">
        <w:rPr>
          <w:rFonts w:ascii="Nikosh" w:eastAsia="Nikosh" w:hAnsi="Nikosh" w:cs="Nikosh"/>
          <w:cs/>
          <w:lang w:bidi="bn-BD"/>
        </w:rPr>
        <w:tab/>
        <w:t>পরিচালক, বাংলাদেশ রেশম গবেষণা ও প্রশিক্ষণ ইনস্টিটিউট, রাজশাহী।</w:t>
      </w:r>
    </w:p>
    <w:p w:rsidR="00624163" w:rsidRPr="007A6EC8" w:rsidRDefault="00624163" w:rsidP="00165AD6">
      <w:pPr>
        <w:pStyle w:val="BodyTextIndent"/>
        <w:spacing w:after="0" w:line="240" w:lineRule="auto"/>
        <w:ind w:left="0"/>
        <w:rPr>
          <w:rFonts w:ascii="Nikosh" w:eastAsia="Nikosh" w:hAnsi="Nikosh" w:cs="Nikosh"/>
          <w:cs/>
          <w:lang w:bidi="bn-BD"/>
        </w:rPr>
      </w:pPr>
      <w:r w:rsidRPr="007A6EC8">
        <w:rPr>
          <w:rFonts w:ascii="Nikosh" w:eastAsia="Nikosh" w:hAnsi="Nikosh" w:cs="Nikosh"/>
          <w:cs/>
          <w:lang w:bidi="bn-BD"/>
        </w:rPr>
        <w:t>০৭.</w:t>
      </w:r>
      <w:r w:rsidRPr="007A6EC8">
        <w:rPr>
          <w:rFonts w:ascii="Nikosh" w:eastAsia="Nikosh" w:hAnsi="Nikosh" w:cs="Nikosh"/>
          <w:cs/>
          <w:lang w:bidi="bn-BD"/>
        </w:rPr>
        <w:tab/>
        <w:t>নির্বাহী পরিচালক, জেডিপিসি, ১৪৫,মণিপুরিপাড়া, তেজগাঁও, ঢাকা।</w:t>
      </w:r>
    </w:p>
    <w:p w:rsidR="00624163" w:rsidRPr="007A6EC8" w:rsidRDefault="00624163" w:rsidP="00165AD6">
      <w:pPr>
        <w:pStyle w:val="BodyText2"/>
        <w:spacing w:after="0" w:line="240" w:lineRule="auto"/>
        <w:rPr>
          <w:rFonts w:eastAsia="Nikosh"/>
          <w:lang w:bidi="bn-BD"/>
        </w:rPr>
      </w:pPr>
      <w:r w:rsidRPr="007A6EC8">
        <w:rPr>
          <w:rFonts w:eastAsia="Nikosh"/>
          <w:cs/>
          <w:lang w:bidi="bn-BD"/>
        </w:rPr>
        <w:t xml:space="preserve">০৮.  </w:t>
      </w:r>
      <w:r w:rsidRPr="007A6EC8">
        <w:rPr>
          <w:rFonts w:eastAsia="Nikosh"/>
          <w:cs/>
          <w:lang w:bidi="bn-BD"/>
        </w:rPr>
        <w:tab/>
        <w:t>উপসচিব (সকল)/উপপ্রধান, বস্ত্র ও পাট মন্ত্রণালয়, ঢাকা।</w:t>
      </w:r>
    </w:p>
    <w:p w:rsidR="00624163" w:rsidRPr="007A6EC8" w:rsidRDefault="00624163" w:rsidP="00165AD6">
      <w:pPr>
        <w:pStyle w:val="BodyTextIndent"/>
        <w:spacing w:after="0" w:line="240" w:lineRule="auto"/>
        <w:ind w:left="0"/>
        <w:rPr>
          <w:rFonts w:ascii="Nikosh" w:hAnsi="Nikosh" w:cs="Nikosh"/>
        </w:rPr>
      </w:pPr>
      <w:r w:rsidRPr="007A6EC8">
        <w:rPr>
          <w:rFonts w:ascii="Nikosh" w:eastAsia="Nikosh" w:hAnsi="Nikosh" w:cs="Nikosh"/>
          <w:cs/>
          <w:lang w:bidi="bn-BD"/>
        </w:rPr>
        <w:t>০৯.</w:t>
      </w:r>
      <w:r w:rsidRPr="007A6EC8">
        <w:rPr>
          <w:rFonts w:ascii="Nikosh" w:eastAsia="Nikosh" w:hAnsi="Nikosh" w:cs="Nikosh"/>
          <w:cs/>
          <w:lang w:bidi="bn-BD"/>
        </w:rPr>
        <w:tab/>
        <w:t>মাননীয় মন্ত্রীর একান্ত সচিব, বস্ত্র ও পাট মন্ত্রণালয়, বাংলাদেশ সচিবালয়, ঢাকা।</w:t>
      </w:r>
    </w:p>
    <w:p w:rsidR="00624163" w:rsidRPr="007A6EC8" w:rsidRDefault="00624163" w:rsidP="00165AD6">
      <w:pPr>
        <w:spacing w:after="0" w:line="240" w:lineRule="auto"/>
        <w:rPr>
          <w:rFonts w:ascii="Nikosh" w:hAnsi="Nikosh" w:cs="Nikosh"/>
        </w:rPr>
      </w:pPr>
      <w:r w:rsidRPr="007A6EC8">
        <w:rPr>
          <w:rFonts w:ascii="Nikosh" w:eastAsia="Nikosh" w:hAnsi="Nikosh" w:cs="Nikosh"/>
          <w:cs/>
          <w:lang w:bidi="bn-BD"/>
        </w:rPr>
        <w:t>১০.</w:t>
      </w:r>
      <w:r w:rsidRPr="007A6EC8">
        <w:rPr>
          <w:rFonts w:ascii="Nikosh" w:eastAsia="Nikosh" w:hAnsi="Nikosh" w:cs="Nikosh"/>
          <w:cs/>
          <w:lang w:bidi="bn-BD"/>
        </w:rPr>
        <w:tab/>
        <w:t xml:space="preserve">মাননীয় প্রতিমন্ত্রীর একান্ত সচিব, বস্ত্র ও পাট মন্ত্রণালয়, বাংলাদেশ সচিবালয়, ঢাকা। </w:t>
      </w:r>
    </w:p>
    <w:p w:rsidR="00624163" w:rsidRPr="007A6EC8" w:rsidRDefault="00624163" w:rsidP="00165AD6">
      <w:pPr>
        <w:spacing w:after="0" w:line="240" w:lineRule="auto"/>
        <w:jc w:val="both"/>
        <w:rPr>
          <w:rFonts w:ascii="Nikosh" w:eastAsia="Nikosh" w:hAnsi="Nikosh" w:cs="Nikosh"/>
          <w:cs/>
          <w:lang w:bidi="bn-BD"/>
        </w:rPr>
      </w:pPr>
      <w:r w:rsidRPr="007A6EC8">
        <w:rPr>
          <w:rFonts w:ascii="Nikosh" w:eastAsia="Nikosh" w:hAnsi="Nikosh" w:cs="Nikosh"/>
          <w:cs/>
          <w:lang w:bidi="bn-BD"/>
        </w:rPr>
        <w:t>১১.</w:t>
      </w:r>
      <w:r w:rsidRPr="007A6EC8">
        <w:rPr>
          <w:rFonts w:ascii="Nikosh" w:eastAsia="Nikosh" w:hAnsi="Nikosh" w:cs="Nikosh"/>
          <w:cs/>
          <w:lang w:bidi="bn-BD"/>
        </w:rPr>
        <w:tab/>
        <w:t>সচিব মহোদয়ের একান্ত সচিব, বস্ত্র ও পাট মন্ত্রণালয়, বাংলাদেশ সচিবালয়, ঢাকা।</w:t>
      </w:r>
    </w:p>
    <w:p w:rsidR="00624163" w:rsidRPr="007A6EC8" w:rsidRDefault="00624163" w:rsidP="00165AD6">
      <w:pPr>
        <w:pStyle w:val="BodyTextIndent"/>
        <w:spacing w:after="0" w:line="240" w:lineRule="auto"/>
        <w:ind w:left="0"/>
        <w:rPr>
          <w:rFonts w:ascii="Nikosh" w:eastAsia="Nikosh" w:hAnsi="Nikosh" w:cs="Nikosh"/>
          <w:cs/>
          <w:lang w:bidi="bn-BD"/>
        </w:rPr>
      </w:pPr>
      <w:r w:rsidRPr="007A6EC8">
        <w:rPr>
          <w:rFonts w:ascii="Nikosh" w:eastAsia="Nikosh" w:hAnsi="Nikosh" w:cs="Nikosh"/>
          <w:cs/>
          <w:lang w:bidi="bn-BD"/>
        </w:rPr>
        <w:t>১</w:t>
      </w:r>
      <w:r w:rsidRPr="007A6EC8">
        <w:rPr>
          <w:rFonts w:ascii="Nikosh" w:eastAsia="Nikosh" w:hAnsi="Nikosh" w:cs="Nikosh"/>
          <w:lang w:bidi="bn-BD"/>
        </w:rPr>
        <w:t>২</w:t>
      </w:r>
      <w:r w:rsidRPr="007A6EC8">
        <w:rPr>
          <w:rFonts w:ascii="Nikosh" w:eastAsia="Nikosh" w:hAnsi="Nikosh" w:cs="Nikosh"/>
          <w:cs/>
          <w:lang w:bidi="bn-BD"/>
        </w:rPr>
        <w:t xml:space="preserve">.   </w:t>
      </w:r>
      <w:r w:rsidRPr="007A6EC8">
        <w:rPr>
          <w:rFonts w:ascii="Nikosh" w:eastAsia="Nikosh" w:hAnsi="Nikosh" w:cs="Nikosh"/>
          <w:cs/>
          <w:lang w:bidi="bn-BD"/>
        </w:rPr>
        <w:tab/>
        <w:t>সিনিয়র সহকারী সচিব/সিনিয়র সহকারী প্রধান/সহকারী সচিব/সহকারী প্রধান (সকল), বস্ত্র ও পাট মন্ত্রণালয়, ঢাকা।</w:t>
      </w:r>
    </w:p>
    <w:p w:rsidR="00624163" w:rsidRPr="007A6EC8" w:rsidRDefault="00624163" w:rsidP="00165AD6">
      <w:pPr>
        <w:pStyle w:val="BodyTextIndent"/>
        <w:spacing w:after="0" w:line="240" w:lineRule="auto"/>
        <w:ind w:left="0"/>
        <w:rPr>
          <w:rFonts w:ascii="Nikosh" w:eastAsia="Nikosh" w:hAnsi="Nikosh" w:cs="Nikosh"/>
          <w:cs/>
          <w:lang w:bidi="bn-BD"/>
        </w:rPr>
      </w:pPr>
      <w:r w:rsidRPr="007A6EC8">
        <w:rPr>
          <w:rFonts w:ascii="Nikosh" w:eastAsia="Nikosh" w:hAnsi="Nikosh" w:cs="Nikosh"/>
          <w:cs/>
          <w:lang w:bidi="bn-BD"/>
        </w:rPr>
        <w:t>১৩.</w:t>
      </w:r>
      <w:r w:rsidRPr="007A6EC8">
        <w:rPr>
          <w:rFonts w:ascii="Nikosh" w:eastAsia="Nikosh" w:hAnsi="Nikosh" w:cs="Nikosh"/>
          <w:cs/>
          <w:lang w:bidi="bn-BD"/>
        </w:rPr>
        <w:tab/>
        <w:t>প্রধান হিসাবরক্ষণ কর্মকর্তা, বস্ত্র ও পাট মন্ত্রণালয়, সেগুনবাগিচা, ঢাকা।</w:t>
      </w:r>
    </w:p>
    <w:p w:rsidR="00624163" w:rsidRPr="007A6EC8" w:rsidRDefault="00624163" w:rsidP="00165AD6">
      <w:pPr>
        <w:spacing w:after="0" w:line="240" w:lineRule="auto"/>
        <w:ind w:left="720" w:hanging="720"/>
        <w:jc w:val="both"/>
        <w:rPr>
          <w:rStyle w:val="Heading4Char"/>
          <w:rFonts w:ascii="Nikosh" w:eastAsia="Nikosh" w:hAnsi="Nikosh" w:cs="Nikosh"/>
          <w:color w:val="auto"/>
          <w:cs/>
        </w:rPr>
      </w:pPr>
      <w:r w:rsidRPr="007A6EC8">
        <w:rPr>
          <w:rFonts w:ascii="Nikosh" w:eastAsia="Nikosh" w:hAnsi="Nikosh" w:cs="Nikosh"/>
          <w:cs/>
          <w:lang w:bidi="bn-BD"/>
        </w:rPr>
        <w:t>১৪.</w:t>
      </w:r>
      <w:r w:rsidRPr="007A6EC8">
        <w:rPr>
          <w:rFonts w:ascii="Nikosh" w:eastAsia="Nikosh" w:hAnsi="Nikosh" w:cs="Nikosh"/>
          <w:cs/>
          <w:lang w:bidi="bn-BD"/>
        </w:rPr>
        <w:tab/>
        <w:t xml:space="preserve">সহকারী প্রোগ্রামার/হিসাব রক্ষণ কর্মকর্তা/সহকারী লাইব্রেরীয়ান, বস্ত্র ও পাট মন্ত্রণালয়, বাংলাদেশ সচিবালয়, ঢাকা। </w:t>
      </w:r>
      <w:r w:rsidRPr="007A6EC8">
        <w:rPr>
          <w:rStyle w:val="Heading4Char"/>
          <w:rFonts w:ascii="Nikosh" w:eastAsia="Nikosh" w:hAnsi="Nikosh" w:cs="Nikosh"/>
          <w:color w:val="auto"/>
          <w:cs/>
        </w:rPr>
        <w:t>(কার্যবিবরণী মন্ত্রণালয়ের ওয়েব সাইটে আপলোডের অনুরোধসহ)</w:t>
      </w:r>
    </w:p>
    <w:p w:rsidR="00624163" w:rsidRPr="007A6EC8" w:rsidRDefault="00624163" w:rsidP="00165AD6">
      <w:pPr>
        <w:pStyle w:val="BodyText2"/>
        <w:spacing w:after="0" w:line="240" w:lineRule="auto"/>
        <w:rPr>
          <w:rFonts w:eastAsia="Nikosh"/>
          <w:lang w:bidi="bn-BD"/>
        </w:rPr>
      </w:pPr>
      <w:r w:rsidRPr="007A6EC8">
        <w:rPr>
          <w:rFonts w:eastAsia="Nikosh"/>
          <w:cs/>
          <w:lang w:bidi="bn-BD"/>
        </w:rPr>
        <w:t>১৫.</w:t>
      </w:r>
      <w:r w:rsidRPr="007A6EC8">
        <w:rPr>
          <w:rFonts w:eastAsia="Nikosh"/>
          <w:cs/>
          <w:lang w:bidi="bn-BD"/>
        </w:rPr>
        <w:tab/>
        <w:t>হিসাবরক্ষণ কর্মকর্তা (</w:t>
      </w:r>
      <w:r w:rsidRPr="007A6EC8">
        <w:rPr>
          <w:rFonts w:eastAsia="Nikosh"/>
          <w:lang w:bidi="bn-BD"/>
        </w:rPr>
        <w:t>চ.দা)</w:t>
      </w:r>
      <w:r w:rsidRPr="007A6EC8">
        <w:rPr>
          <w:rFonts w:eastAsia="Nikosh"/>
          <w:cs/>
          <w:lang w:bidi="bn-BD"/>
        </w:rPr>
        <w:t xml:space="preserve">, বস্ত্র ও পাট মন্ত্রণালয়, বাংলাদেশ সচিবালয়, ঢাকা। </w:t>
      </w:r>
    </w:p>
    <w:p w:rsidR="00624163" w:rsidRPr="007A6EC8" w:rsidRDefault="00624163" w:rsidP="00165AD6">
      <w:pPr>
        <w:pStyle w:val="BodyText2"/>
        <w:spacing w:after="0" w:line="240" w:lineRule="auto"/>
        <w:rPr>
          <w:rFonts w:eastAsia="Nikosh"/>
          <w:lang w:bidi="bn-BD"/>
        </w:rPr>
      </w:pPr>
      <w:r w:rsidRPr="007A6EC8">
        <w:rPr>
          <w:rFonts w:eastAsia="Nikosh"/>
          <w:cs/>
          <w:lang w:bidi="bn-BD"/>
        </w:rPr>
        <w:t>১৬.</w:t>
      </w:r>
      <w:r w:rsidRPr="007A6EC8">
        <w:rPr>
          <w:rFonts w:eastAsia="Nikosh"/>
          <w:cs/>
          <w:lang w:bidi="bn-BD"/>
        </w:rPr>
        <w:tab/>
        <w:t xml:space="preserve">সহকারী লাইব্রেরীয়ান, বস্ত্র ও পাট মন্ত্রণালয়, বাংলাদেশ সচিবালয়, ঢাকা। </w:t>
      </w:r>
    </w:p>
    <w:p w:rsidR="00624163" w:rsidRPr="007A6EC8" w:rsidRDefault="00624163" w:rsidP="00165AD6">
      <w:pPr>
        <w:pStyle w:val="BodyText2"/>
        <w:spacing w:after="0" w:line="240" w:lineRule="auto"/>
        <w:rPr>
          <w:rFonts w:eastAsia="Nikosh"/>
          <w:cs/>
          <w:lang w:bidi="bn-IN"/>
        </w:rPr>
      </w:pPr>
      <w:r w:rsidRPr="007A6EC8">
        <w:rPr>
          <w:rFonts w:eastAsia="Nikosh"/>
          <w:cs/>
          <w:lang w:bidi="bn-BD"/>
        </w:rPr>
        <w:t>১৭.</w:t>
      </w:r>
      <w:r w:rsidRPr="007A6EC8">
        <w:rPr>
          <w:rFonts w:eastAsia="Nikosh"/>
          <w:cs/>
          <w:lang w:bidi="bn-BD"/>
        </w:rPr>
        <w:tab/>
        <w:t>অফিস কপি।</w:t>
      </w:r>
      <w:r w:rsidRPr="007A6EC8">
        <w:rPr>
          <w:rFonts w:eastAsia="Nikosh"/>
          <w:cs/>
          <w:lang w:bidi="bn-IN"/>
        </w:rPr>
        <w:br w:type="page"/>
      </w:r>
    </w:p>
    <w:p w:rsidR="00DB2FDA" w:rsidRPr="007A6EC8" w:rsidRDefault="00DB2FDA" w:rsidP="00165AD6">
      <w:pPr>
        <w:pStyle w:val="EndnoteText"/>
        <w:jc w:val="center"/>
        <w:rPr>
          <w:rFonts w:ascii="SutonnyMJ" w:hAnsi="SutonnyMJ"/>
          <w:sz w:val="24"/>
          <w:szCs w:val="24"/>
        </w:rPr>
      </w:pPr>
      <w:r w:rsidRPr="007A6EC8">
        <w:rPr>
          <w:rFonts w:ascii="SutonnyMJ" w:hAnsi="SutonnyMJ"/>
          <w:sz w:val="24"/>
          <w:szCs w:val="24"/>
        </w:rPr>
        <w:lastRenderedPageBreak/>
        <w:t>MYcªRvZš¿x evsjv‡`k miKvi</w:t>
      </w:r>
    </w:p>
    <w:p w:rsidR="00DB2FDA" w:rsidRPr="007A6EC8" w:rsidRDefault="00DB2FDA" w:rsidP="00165AD6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r w:rsidRPr="007A6EC8">
        <w:rPr>
          <w:rFonts w:ascii="SutonnyMJ" w:hAnsi="SutonnyMJ"/>
          <w:sz w:val="24"/>
          <w:szCs w:val="24"/>
        </w:rPr>
        <w:t>e¯¿ I cvU gš¿Yvjq</w:t>
      </w:r>
    </w:p>
    <w:p w:rsidR="00DB2FDA" w:rsidRPr="007A6EC8" w:rsidRDefault="00DB2FDA" w:rsidP="00165AD6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r w:rsidRPr="007A6EC8">
        <w:rPr>
          <w:rFonts w:ascii="SutonnyMJ" w:hAnsi="SutonnyMJ"/>
          <w:sz w:val="24"/>
          <w:szCs w:val="24"/>
        </w:rPr>
        <w:t>mgš^q I msm` AwakvLv</w:t>
      </w:r>
    </w:p>
    <w:p w:rsidR="00DB2FDA" w:rsidRPr="007A6EC8" w:rsidRDefault="001F6C79" w:rsidP="00165AD6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cs/>
          <w:lang w:bidi="bn-BD"/>
        </w:rPr>
      </w:pPr>
      <w:hyperlink r:id="rId9" w:history="1">
        <w:r w:rsidR="00DB2FDA" w:rsidRPr="007A6EC8">
          <w:rPr>
            <w:rStyle w:val="Hyperlink"/>
            <w:rFonts w:ascii="Nikosh" w:hAnsi="Nikosh" w:cs="Nikosh"/>
            <w:color w:val="auto"/>
            <w:sz w:val="24"/>
            <w:szCs w:val="24"/>
          </w:rPr>
          <w:t>www.motj.gov.bd</w:t>
        </w:r>
      </w:hyperlink>
    </w:p>
    <w:p w:rsidR="00DB2FDA" w:rsidRPr="007A6EC8" w:rsidRDefault="00DB2FDA" w:rsidP="00165AD6">
      <w:pPr>
        <w:spacing w:after="0" w:line="240" w:lineRule="auto"/>
        <w:jc w:val="both"/>
        <w:rPr>
          <w:rFonts w:ascii="Nikosh" w:eastAsia="Nikosh" w:hAnsi="Nikosh" w:cs="Nikosh"/>
          <w:b/>
          <w:sz w:val="12"/>
          <w:szCs w:val="24"/>
        </w:rPr>
      </w:pPr>
    </w:p>
    <w:p w:rsidR="00DB2FDA" w:rsidRPr="007A6EC8" w:rsidRDefault="00610D41" w:rsidP="00165AD6">
      <w:pPr>
        <w:spacing w:line="240" w:lineRule="auto"/>
        <w:jc w:val="center"/>
        <w:rPr>
          <w:rFonts w:ascii="NikoshBAN" w:hAnsi="NikoshBAN" w:cs="NikoshBAN"/>
          <w:sz w:val="24"/>
          <w:szCs w:val="24"/>
        </w:rPr>
      </w:pPr>
      <w:r w:rsidRPr="007A6EC8">
        <w:rPr>
          <w:rFonts w:ascii="NikoshBAN" w:eastAsia="Nikosh" w:hAnsi="NikoshBAN" w:cs="NikoshBAN"/>
          <w:b/>
          <w:sz w:val="24"/>
          <w:szCs w:val="24"/>
        </w:rPr>
        <w:t>জানুয়ারি</w:t>
      </w:r>
      <w:r w:rsidR="00DB2FDA" w:rsidRPr="007A6EC8">
        <w:rPr>
          <w:rFonts w:ascii="NikoshBAN" w:eastAsia="Nikosh" w:hAnsi="NikoshBAN" w:cs="NikoshBAN"/>
          <w:b/>
          <w:sz w:val="24"/>
          <w:szCs w:val="24"/>
        </w:rPr>
        <w:t>/</w:t>
      </w:r>
      <w:r w:rsidRPr="007A6EC8">
        <w:rPr>
          <w:rFonts w:ascii="NikoshBAN" w:eastAsia="Nikosh" w:hAnsi="NikoshBAN" w:cs="NikoshBAN"/>
          <w:b/>
          <w:bCs/>
          <w:sz w:val="24"/>
          <w:szCs w:val="24"/>
          <w:cs/>
          <w:lang w:bidi="bn-IN"/>
        </w:rPr>
        <w:t>২০১৭</w:t>
      </w:r>
      <w:r w:rsidR="00DB2FDA" w:rsidRPr="007A6EC8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B2FDA" w:rsidRPr="007A6EC8">
        <w:rPr>
          <w:rFonts w:ascii="NikoshBAN" w:eastAsia="Nikosh" w:hAnsi="NikoshBAN" w:cs="NikoshBAN"/>
          <w:b/>
          <w:bCs/>
          <w:sz w:val="24"/>
          <w:szCs w:val="24"/>
          <w:cs/>
          <w:lang w:bidi="bn-IN"/>
        </w:rPr>
        <w:t>মাসের</w:t>
      </w:r>
      <w:r w:rsidR="00D63E6C" w:rsidRPr="007A6EC8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B2FDA" w:rsidRPr="007A6EC8">
        <w:rPr>
          <w:rFonts w:ascii="NikoshBAN" w:eastAsia="Nikosh" w:hAnsi="NikoshBAN" w:cs="NikoshBAN"/>
          <w:b/>
          <w:bCs/>
          <w:sz w:val="24"/>
          <w:szCs w:val="24"/>
          <w:cs/>
          <w:lang w:bidi="bn-IN"/>
        </w:rPr>
        <w:t>মাসিক</w:t>
      </w:r>
      <w:r w:rsidR="00DB2FDA" w:rsidRPr="007A6EC8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B2FDA" w:rsidRPr="007A6EC8">
        <w:rPr>
          <w:rFonts w:ascii="NikoshBAN" w:eastAsia="Nikosh" w:hAnsi="NikoshBAN" w:cs="NikoshBAN"/>
          <w:b/>
          <w:bCs/>
          <w:sz w:val="24"/>
          <w:szCs w:val="24"/>
          <w:cs/>
          <w:lang w:bidi="bn-IN"/>
        </w:rPr>
        <w:t>সমন্বয়</w:t>
      </w:r>
      <w:r w:rsidR="00DB2FDA" w:rsidRPr="007A6EC8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B2FDA" w:rsidRPr="007A6EC8">
        <w:rPr>
          <w:rFonts w:ascii="NikoshBAN" w:eastAsia="Nikosh" w:hAnsi="NikoshBAN" w:cs="NikoshBAN"/>
          <w:b/>
          <w:bCs/>
          <w:sz w:val="24"/>
          <w:szCs w:val="24"/>
          <w:cs/>
          <w:lang w:bidi="bn-IN"/>
        </w:rPr>
        <w:t>সভার</w:t>
      </w:r>
      <w:r w:rsidR="00DB2FDA" w:rsidRPr="007A6EC8">
        <w:rPr>
          <w:rFonts w:ascii="NikoshBAN" w:eastAsia="Nikosh" w:hAnsi="NikoshBAN" w:cs="NikoshBAN"/>
          <w:b/>
          <w:sz w:val="24"/>
          <w:szCs w:val="24"/>
        </w:rPr>
        <w:t xml:space="preserve"> </w:t>
      </w:r>
      <w:r w:rsidR="00DB2FDA" w:rsidRPr="007A6EC8">
        <w:rPr>
          <w:rFonts w:ascii="NikoshBAN" w:eastAsia="Nikosh" w:hAnsi="NikoshBAN" w:cs="NikoshBAN"/>
          <w:b/>
          <w:bCs/>
          <w:sz w:val="24"/>
          <w:szCs w:val="24"/>
          <w:cs/>
          <w:lang w:bidi="bn-IN"/>
        </w:rPr>
        <w:t>কার্যবিবরণী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72"/>
        <w:gridCol w:w="356"/>
        <w:gridCol w:w="6972"/>
      </w:tblGrid>
      <w:tr w:rsidR="00DB2FDA" w:rsidRPr="007A6EC8" w:rsidTr="00AB79E2">
        <w:trPr>
          <w:trHeight w:val="575"/>
        </w:trPr>
        <w:tc>
          <w:tcPr>
            <w:tcW w:w="3472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DB2FDA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356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DB2FDA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</w:rPr>
              <w:t>:</w:t>
            </w:r>
          </w:p>
        </w:tc>
        <w:tc>
          <w:tcPr>
            <w:tcW w:w="6972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854550" w:rsidP="00165AD6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শুভাশীষ বসু</w:t>
            </w:r>
          </w:p>
          <w:p w:rsidR="00DB2FDA" w:rsidRPr="007A6EC8" w:rsidRDefault="00F651C4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ভারপ্রাপ্ত </w:t>
            </w:r>
            <w:r w:rsidR="00DB2FDA"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সচিব, </w:t>
            </w:r>
            <w:r w:rsidR="00DB2FD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বস্ত্র ও পাট মন্ত্রণালয়</w:t>
            </w:r>
          </w:p>
        </w:tc>
      </w:tr>
      <w:tr w:rsidR="00DB2FDA" w:rsidRPr="007A6EC8" w:rsidTr="00AB79E2">
        <w:trPr>
          <w:trHeight w:val="206"/>
        </w:trPr>
        <w:tc>
          <w:tcPr>
            <w:tcW w:w="3472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DB2FDA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সভার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="00A2631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ও সময়</w:t>
            </w:r>
          </w:p>
        </w:tc>
        <w:tc>
          <w:tcPr>
            <w:tcW w:w="356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DB2FDA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</w:rPr>
              <w:t>:</w:t>
            </w:r>
          </w:p>
        </w:tc>
        <w:tc>
          <w:tcPr>
            <w:tcW w:w="6972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854550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১২ জানুয়ারি, ২০১৭ খ্রি: </w:t>
            </w:r>
            <w:r w:rsidR="005F30FD"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DB2FDA"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বেলা</w:t>
            </w:r>
            <w:r w:rsidR="00DB2FDA" w:rsidRPr="007A6EC8">
              <w:rPr>
                <w:rFonts w:ascii="Nikosh" w:eastAsia="Nikosh" w:hAnsi="Nikosh" w:cs="Nikosh"/>
                <w:sz w:val="24"/>
                <w:szCs w:val="24"/>
              </w:rPr>
              <w:t xml:space="preserve"> ১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>১</w:t>
            </w:r>
            <w:r w:rsidR="00FF4E91" w:rsidRPr="007A6EC8">
              <w:rPr>
                <w:rFonts w:ascii="Nikosh" w:eastAsia="Nikosh" w:hAnsi="Nikosh" w:cs="Nikosh"/>
                <w:sz w:val="24"/>
                <w:szCs w:val="24"/>
              </w:rPr>
              <w:t>.</w:t>
            </w:r>
            <w:r w:rsidR="00C84D43" w:rsidRPr="007A6EC8">
              <w:rPr>
                <w:rFonts w:ascii="Nikosh" w:eastAsia="Nikosh" w:hAnsi="Nikosh" w:cs="Nikosh"/>
                <w:sz w:val="24"/>
                <w:szCs w:val="24"/>
              </w:rPr>
              <w:t>০</w:t>
            </w:r>
            <w:r w:rsidR="00FF4E91" w:rsidRPr="007A6EC8">
              <w:rPr>
                <w:rFonts w:ascii="Nikosh" w:eastAsia="Nikosh" w:hAnsi="Nikosh" w:cs="Nikosh"/>
                <w:sz w:val="24"/>
                <w:szCs w:val="24"/>
              </w:rPr>
              <w:t>০</w:t>
            </w:r>
            <w:r w:rsidR="00DB2FDA"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DB2FDA"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টা</w:t>
            </w:r>
          </w:p>
        </w:tc>
      </w:tr>
      <w:tr w:rsidR="00DB2FDA" w:rsidRPr="007A6EC8" w:rsidTr="00AB79E2">
        <w:trPr>
          <w:trHeight w:val="233"/>
        </w:trPr>
        <w:tc>
          <w:tcPr>
            <w:tcW w:w="3472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DB2FDA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সভার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  <w:tc>
          <w:tcPr>
            <w:tcW w:w="356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DB2FDA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</w:rPr>
              <w:t>:</w:t>
            </w:r>
          </w:p>
        </w:tc>
        <w:tc>
          <w:tcPr>
            <w:tcW w:w="6972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DB2FDA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বস্ত্র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পাট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সভাকক্ষ</w:t>
            </w:r>
          </w:p>
        </w:tc>
      </w:tr>
      <w:tr w:rsidR="00DB2FDA" w:rsidRPr="007A6EC8" w:rsidTr="00AB79E2">
        <w:trPr>
          <w:trHeight w:val="251"/>
        </w:trPr>
        <w:tc>
          <w:tcPr>
            <w:tcW w:w="3472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DB2FDA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সভায়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উপস্থিত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কর্মকর্তাগণের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তালিকা</w:t>
            </w:r>
          </w:p>
        </w:tc>
        <w:tc>
          <w:tcPr>
            <w:tcW w:w="356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DB2FDA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</w:rPr>
              <w:t>:</w:t>
            </w:r>
          </w:p>
        </w:tc>
        <w:tc>
          <w:tcPr>
            <w:tcW w:w="6972" w:type="dxa"/>
            <w:shd w:val="clear" w:color="auto" w:fill="FFFFFF"/>
            <w:tcMar>
              <w:left w:w="108" w:type="dxa"/>
              <w:right w:w="108" w:type="dxa"/>
            </w:tcMar>
          </w:tcPr>
          <w:p w:rsidR="00DB2FDA" w:rsidRPr="007A6EC8" w:rsidRDefault="00DB2FDA" w:rsidP="00165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পরিশিষ্ট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>-“</w:t>
            </w: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7A6EC8">
              <w:rPr>
                <w:rFonts w:ascii="Nikosh" w:eastAsia="Nikosh" w:hAnsi="Nikosh" w:cs="Nikosh"/>
                <w:sz w:val="24"/>
                <w:szCs w:val="24"/>
              </w:rPr>
              <w:t>”</w:t>
            </w:r>
          </w:p>
        </w:tc>
      </w:tr>
    </w:tbl>
    <w:p w:rsidR="005D5432" w:rsidRPr="007A6EC8" w:rsidRDefault="00125527" w:rsidP="00165AD6">
      <w:pPr>
        <w:spacing w:after="0" w:line="240" w:lineRule="auto"/>
        <w:ind w:firstLine="720"/>
        <w:jc w:val="both"/>
        <w:rPr>
          <w:rFonts w:ascii="Nikosh" w:eastAsia="Nikosh" w:hAnsi="Nikosh" w:cs="Nikosh"/>
          <w:sz w:val="24"/>
          <w:szCs w:val="24"/>
        </w:rPr>
      </w:pPr>
      <w:r w:rsidRPr="007A6EC8">
        <w:rPr>
          <w:rFonts w:ascii="Nikosh" w:eastAsia="Nikosh" w:hAnsi="Nikosh" w:cs="Nikosh"/>
          <w:sz w:val="24"/>
          <w:szCs w:val="24"/>
        </w:rPr>
        <w:t xml:space="preserve">সভার শুরুতে </w:t>
      </w:r>
      <w:r w:rsidR="006D51EC" w:rsidRPr="007A6EC8">
        <w:rPr>
          <w:rFonts w:ascii="Nikosh" w:eastAsia="Nikosh" w:hAnsi="Nikosh" w:cs="Nikosh"/>
          <w:sz w:val="24"/>
          <w:szCs w:val="24"/>
        </w:rPr>
        <w:t xml:space="preserve">এ </w:t>
      </w:r>
      <w:r w:rsidRPr="007A6EC8">
        <w:rPr>
          <w:rFonts w:ascii="Nikosh" w:eastAsia="Nikosh" w:hAnsi="Nikosh" w:cs="Nikosh"/>
          <w:sz w:val="24"/>
          <w:szCs w:val="24"/>
        </w:rPr>
        <w:t>মন্ত্রণাল</w:t>
      </w:r>
      <w:r w:rsidR="006D51EC" w:rsidRPr="007A6EC8">
        <w:rPr>
          <w:rFonts w:ascii="Nikosh" w:eastAsia="Nikosh" w:hAnsi="Nikosh" w:cs="Nikosh"/>
          <w:sz w:val="24"/>
          <w:szCs w:val="24"/>
        </w:rPr>
        <w:t>য়সহ দপ্তর/সংস্থার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="00610D41" w:rsidRPr="007A6EC8">
        <w:rPr>
          <w:rFonts w:ascii="Nikosh" w:eastAsia="Nikosh" w:hAnsi="Nikosh" w:cs="Nikosh"/>
          <w:sz w:val="24"/>
          <w:szCs w:val="24"/>
        </w:rPr>
        <w:t xml:space="preserve">সকলকে </w:t>
      </w:r>
      <w:r w:rsidRPr="007A6EC8">
        <w:rPr>
          <w:rFonts w:ascii="Nikosh" w:eastAsia="Nikosh" w:hAnsi="Nikosh" w:cs="Nikosh"/>
          <w:sz w:val="24"/>
          <w:szCs w:val="24"/>
        </w:rPr>
        <w:t>শুভেচ্ছা এবং উপস্থিত সকলকে</w:t>
      </w:r>
      <w:r w:rsidR="00E82E70" w:rsidRPr="007A6EC8">
        <w:rPr>
          <w:rFonts w:ascii="Nikosh" w:eastAsia="Nikosh" w:hAnsi="Nikosh" w:cs="Nikosh"/>
          <w:sz w:val="24"/>
          <w:szCs w:val="24"/>
        </w:rPr>
        <w:t xml:space="preserve"> স্বাগত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="00E82E70" w:rsidRPr="007A6EC8">
        <w:rPr>
          <w:rFonts w:ascii="Nikosh" w:eastAsia="Nikosh" w:hAnsi="Nikosh" w:cs="Nikosh"/>
          <w:sz w:val="24"/>
          <w:szCs w:val="24"/>
        </w:rPr>
        <w:t>জানিয়ে</w:t>
      </w:r>
      <w:r w:rsidRPr="007A6EC8">
        <w:rPr>
          <w:rFonts w:ascii="Nikosh" w:eastAsia="Nikosh" w:hAnsi="Nikosh" w:cs="Nikosh"/>
          <w:sz w:val="24"/>
          <w:szCs w:val="24"/>
        </w:rPr>
        <w:t xml:space="preserve"> সভাপতি সভার কাজ </w:t>
      </w:r>
      <w:r w:rsidR="006D51EC" w:rsidRPr="007A6EC8">
        <w:rPr>
          <w:rFonts w:ascii="Nikosh" w:eastAsia="Nikosh" w:hAnsi="Nikosh" w:cs="Nikosh"/>
          <w:sz w:val="24"/>
          <w:szCs w:val="24"/>
        </w:rPr>
        <w:t>শুরু</w:t>
      </w:r>
      <w:r w:rsidRPr="007A6EC8">
        <w:rPr>
          <w:rFonts w:ascii="Nikosh" w:eastAsia="Nikosh" w:hAnsi="Nikosh" w:cs="Nikosh"/>
          <w:sz w:val="24"/>
          <w:szCs w:val="24"/>
        </w:rPr>
        <w:t xml:space="preserve"> করেন। বিগত </w:t>
      </w:r>
      <w:r w:rsidR="00610D41" w:rsidRPr="007A6EC8">
        <w:rPr>
          <w:rFonts w:ascii="Nikosh" w:eastAsia="Nikosh" w:hAnsi="Nikosh" w:cs="Nikosh"/>
          <w:sz w:val="24"/>
          <w:szCs w:val="24"/>
        </w:rPr>
        <w:t>নভেম্বর</w:t>
      </w:r>
      <w:r w:rsidRPr="007A6EC8">
        <w:rPr>
          <w:rFonts w:ascii="Nikosh" w:eastAsia="Nikosh" w:hAnsi="Nikosh" w:cs="Nikosh"/>
          <w:sz w:val="24"/>
          <w:szCs w:val="24"/>
        </w:rPr>
        <w:t xml:space="preserve">, ২০১৬ মাসের মাসিক সমন্বয় সভার কার্যবিবরণীতে কোন সংশোধন প্রস্তাব না থাকায় সর্বসম্মতিক্রমে তা </w:t>
      </w:r>
      <w:r w:rsidR="00F01D63" w:rsidRPr="007A6EC8">
        <w:rPr>
          <w:rFonts w:ascii="Nikosh" w:eastAsia="Nikosh" w:hAnsi="Nikosh" w:cs="Nikosh"/>
          <w:sz w:val="24"/>
          <w:szCs w:val="24"/>
        </w:rPr>
        <w:t>নিশ্চিত</w:t>
      </w:r>
      <w:r w:rsidRPr="007A6EC8">
        <w:rPr>
          <w:rFonts w:ascii="Nikosh" w:eastAsia="Nikosh" w:hAnsi="Nikosh" w:cs="Nikosh"/>
          <w:sz w:val="24"/>
          <w:szCs w:val="24"/>
        </w:rPr>
        <w:t>করণ করা হয়।</w:t>
      </w:r>
      <w:r w:rsidR="00F66EB2" w:rsidRPr="007A6EC8">
        <w:rPr>
          <w:rFonts w:ascii="Nikosh" w:eastAsia="Nikosh" w:hAnsi="Nikosh" w:cs="Nikosh"/>
          <w:sz w:val="24"/>
          <w:szCs w:val="24"/>
        </w:rPr>
        <w:t xml:space="preserve"> সভাপতি মাসিক সমন্বয় সভা </w:t>
      </w:r>
      <w:r w:rsidR="005D5432" w:rsidRPr="007A6EC8">
        <w:rPr>
          <w:rFonts w:ascii="Nikosh" w:eastAsia="Nikosh" w:hAnsi="Nikosh" w:cs="Nikosh"/>
          <w:sz w:val="24"/>
          <w:szCs w:val="24"/>
        </w:rPr>
        <w:t xml:space="preserve">মাসের </w:t>
      </w:r>
      <w:r w:rsidR="00F66EB2" w:rsidRPr="007A6EC8">
        <w:rPr>
          <w:rFonts w:ascii="Nikosh" w:eastAsia="Nikosh" w:hAnsi="Nikosh" w:cs="Nikosh"/>
          <w:sz w:val="24"/>
          <w:szCs w:val="24"/>
        </w:rPr>
        <w:t xml:space="preserve">একটি নিদিষ্ট তারিখে </w:t>
      </w:r>
      <w:r w:rsidR="005D5432" w:rsidRPr="007A6EC8">
        <w:rPr>
          <w:rFonts w:ascii="Nikosh" w:eastAsia="Nikosh" w:hAnsi="Nikosh" w:cs="Nikosh"/>
          <w:sz w:val="24"/>
          <w:szCs w:val="24"/>
        </w:rPr>
        <w:t xml:space="preserve">হতে পারে মর্মে মত প্রকাশ করেন। </w:t>
      </w:r>
    </w:p>
    <w:p w:rsidR="00DB2FDA" w:rsidRPr="007A6EC8" w:rsidRDefault="00BB11E6" w:rsidP="00165AD6">
      <w:pPr>
        <w:spacing w:after="0" w:line="240" w:lineRule="auto"/>
        <w:ind w:firstLine="720"/>
        <w:jc w:val="both"/>
        <w:rPr>
          <w:rFonts w:ascii="Nikosh" w:eastAsia="Nikosh" w:hAnsi="Nikosh" w:cs="Nikosh"/>
          <w:sz w:val="24"/>
          <w:szCs w:val="24"/>
        </w:rPr>
      </w:pPr>
      <w:r w:rsidRPr="007A6EC8">
        <w:rPr>
          <w:rFonts w:ascii="Nikosh" w:eastAsia="Nikosh" w:hAnsi="Nikosh" w:cs="Nikosh"/>
          <w:sz w:val="24"/>
          <w:szCs w:val="24"/>
        </w:rPr>
        <w:t xml:space="preserve">অত:পর সভাপতির অনুমতিক্রমে </w:t>
      </w:r>
      <w:r w:rsidR="009F6A71" w:rsidRPr="007A6EC8">
        <w:rPr>
          <w:rFonts w:ascii="Nikosh" w:eastAsia="Nikosh" w:hAnsi="Nikosh" w:cs="Nikosh"/>
          <w:sz w:val="24"/>
          <w:szCs w:val="24"/>
        </w:rPr>
        <w:t xml:space="preserve">সমন্বয় সংসদ অধিশাখার উপসচিব, </w:t>
      </w:r>
      <w:r w:rsidRPr="007A6EC8">
        <w:rPr>
          <w:rFonts w:ascii="Nikosh" w:eastAsia="Nikosh" w:hAnsi="Nikosh" w:cs="Nikosh"/>
          <w:sz w:val="24"/>
          <w:szCs w:val="24"/>
        </w:rPr>
        <w:t>জনাব প্রদীপ কুমার সাহা সভার এজেন্ডাসমূহ পর্যায়ক্রমে উপস্থাপন করেন। বিস্তারিত আলোচনান্তে নিম্নবর্ণিত সিদ্ধান্তসমূহ গ্রহণ করা হয়</w:t>
      </w:r>
      <w:r w:rsidR="00682B8D" w:rsidRPr="007A6EC8">
        <w:rPr>
          <w:rFonts w:ascii="Nikosh" w:eastAsia="Nikosh" w:hAnsi="Nikosh" w:cs="Nikosh"/>
          <w:sz w:val="24"/>
          <w:szCs w:val="24"/>
        </w:rPr>
        <w:t xml:space="preserve"> </w:t>
      </w:r>
      <w:r w:rsidR="008C62E7" w:rsidRPr="007A6EC8">
        <w:rPr>
          <w:rFonts w:ascii="Nikosh" w:eastAsia="Nikosh" w:hAnsi="Nikosh" w:cs="Nikosh"/>
          <w:sz w:val="24"/>
          <w:szCs w:val="24"/>
        </w:rPr>
        <w:t>:</w:t>
      </w:r>
    </w:p>
    <w:p w:rsidR="0059122C" w:rsidRPr="007A6EC8" w:rsidRDefault="0059122C" w:rsidP="00165AD6">
      <w:pPr>
        <w:spacing w:after="0" w:line="240" w:lineRule="auto"/>
        <w:ind w:firstLine="720"/>
        <w:jc w:val="both"/>
        <w:rPr>
          <w:rFonts w:ascii="Nikosh" w:eastAsia="Nikosh" w:hAnsi="Nikosh" w:cs="Nikosh"/>
          <w:sz w:val="8"/>
          <w:szCs w:val="24"/>
        </w:rPr>
      </w:pPr>
    </w:p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720"/>
        <w:gridCol w:w="1683"/>
        <w:gridCol w:w="27"/>
        <w:gridCol w:w="3294"/>
        <w:gridCol w:w="36"/>
        <w:gridCol w:w="2826"/>
        <w:gridCol w:w="54"/>
        <w:gridCol w:w="2160"/>
      </w:tblGrid>
      <w:tr w:rsidR="00111E98" w:rsidRPr="007A6EC8" w:rsidTr="00EF219C">
        <w:trPr>
          <w:tblHeader/>
        </w:trPr>
        <w:tc>
          <w:tcPr>
            <w:tcW w:w="720" w:type="dxa"/>
          </w:tcPr>
          <w:p w:rsidR="00111E98" w:rsidRPr="007A6EC8" w:rsidRDefault="00111E98" w:rsidP="00165AD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  <w:t>ক্র: নং</w:t>
            </w:r>
          </w:p>
        </w:tc>
        <w:tc>
          <w:tcPr>
            <w:tcW w:w="1683" w:type="dxa"/>
          </w:tcPr>
          <w:p w:rsidR="00111E98" w:rsidRPr="007A6EC8" w:rsidRDefault="00111E98" w:rsidP="00165AD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  <w:t>বিষয়</w:t>
            </w:r>
          </w:p>
        </w:tc>
        <w:tc>
          <w:tcPr>
            <w:tcW w:w="3321" w:type="dxa"/>
            <w:gridSpan w:val="2"/>
          </w:tcPr>
          <w:p w:rsidR="00111E98" w:rsidRPr="007A6EC8" w:rsidRDefault="00111E98" w:rsidP="00165AD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  <w:t>আলোচনা</w:t>
            </w:r>
          </w:p>
        </w:tc>
        <w:tc>
          <w:tcPr>
            <w:tcW w:w="2862" w:type="dxa"/>
            <w:gridSpan w:val="2"/>
          </w:tcPr>
          <w:p w:rsidR="00111E98" w:rsidRPr="007A6EC8" w:rsidRDefault="00111E98" w:rsidP="00165AD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  <w:t>সিদ্ধান্ত</w:t>
            </w:r>
          </w:p>
        </w:tc>
        <w:tc>
          <w:tcPr>
            <w:tcW w:w="2214" w:type="dxa"/>
            <w:gridSpan w:val="2"/>
          </w:tcPr>
          <w:p w:rsidR="00111E98" w:rsidRPr="007A6EC8" w:rsidRDefault="00111E98" w:rsidP="00165AD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  <w:t>বাস্তবায়ন</w:t>
            </w:r>
          </w:p>
        </w:tc>
      </w:tr>
      <w:tr w:rsidR="00111E98" w:rsidRPr="007A6EC8" w:rsidTr="00EF219C">
        <w:trPr>
          <w:tblHeader/>
        </w:trPr>
        <w:tc>
          <w:tcPr>
            <w:tcW w:w="720" w:type="dxa"/>
          </w:tcPr>
          <w:p w:rsidR="00111E98" w:rsidRPr="007A6EC8" w:rsidRDefault="00111E98" w:rsidP="00165AD6">
            <w:pPr>
              <w:jc w:val="center"/>
              <w:rPr>
                <w:rFonts w:ascii="SutonnyMJ" w:eastAsia="Nikosh" w:hAnsi="SutonnyMJ" w:cs="Nikosh"/>
                <w:b/>
                <w:sz w:val="16"/>
                <w:szCs w:val="16"/>
                <w:lang w:bidi="bn-IN"/>
              </w:rPr>
            </w:pPr>
            <w:r w:rsidRPr="007A6EC8">
              <w:rPr>
                <w:rFonts w:ascii="SutonnyMJ" w:eastAsia="Nikosh" w:hAnsi="SutonnyMJ" w:cs="Nikosh"/>
                <w:b/>
                <w:sz w:val="16"/>
                <w:szCs w:val="16"/>
                <w:lang w:bidi="bn-IN"/>
              </w:rPr>
              <w:t>1</w:t>
            </w:r>
          </w:p>
        </w:tc>
        <w:tc>
          <w:tcPr>
            <w:tcW w:w="1683" w:type="dxa"/>
          </w:tcPr>
          <w:p w:rsidR="00111E98" w:rsidRPr="007A6EC8" w:rsidRDefault="00111E98" w:rsidP="00165AD6">
            <w:pPr>
              <w:jc w:val="center"/>
              <w:rPr>
                <w:rFonts w:ascii="SutonnyMJ" w:eastAsia="Nikosh" w:hAnsi="SutonnyMJ" w:cs="Nikosh"/>
                <w:b/>
                <w:sz w:val="16"/>
                <w:szCs w:val="16"/>
                <w:lang w:bidi="bn-IN"/>
              </w:rPr>
            </w:pPr>
            <w:r w:rsidRPr="007A6EC8">
              <w:rPr>
                <w:rFonts w:ascii="SutonnyMJ" w:eastAsia="Nikosh" w:hAnsi="SutonnyMJ" w:cs="Nikosh"/>
                <w:b/>
                <w:sz w:val="16"/>
                <w:szCs w:val="16"/>
                <w:lang w:bidi="bn-IN"/>
              </w:rPr>
              <w:t>2</w:t>
            </w:r>
          </w:p>
        </w:tc>
        <w:tc>
          <w:tcPr>
            <w:tcW w:w="3321" w:type="dxa"/>
            <w:gridSpan w:val="2"/>
          </w:tcPr>
          <w:p w:rsidR="00111E98" w:rsidRPr="007A6EC8" w:rsidRDefault="00111E98" w:rsidP="00165AD6">
            <w:pPr>
              <w:jc w:val="center"/>
              <w:rPr>
                <w:rFonts w:ascii="SutonnyMJ" w:eastAsia="Nikosh" w:hAnsi="SutonnyMJ" w:cs="Nikosh"/>
                <w:b/>
                <w:sz w:val="16"/>
                <w:szCs w:val="16"/>
                <w:lang w:bidi="bn-IN"/>
              </w:rPr>
            </w:pPr>
            <w:r w:rsidRPr="007A6EC8">
              <w:rPr>
                <w:rFonts w:ascii="SutonnyMJ" w:eastAsia="Nikosh" w:hAnsi="SutonnyMJ" w:cs="Nikosh"/>
                <w:b/>
                <w:sz w:val="16"/>
                <w:szCs w:val="16"/>
                <w:lang w:bidi="bn-IN"/>
              </w:rPr>
              <w:t>3</w:t>
            </w:r>
          </w:p>
        </w:tc>
        <w:tc>
          <w:tcPr>
            <w:tcW w:w="2862" w:type="dxa"/>
            <w:gridSpan w:val="2"/>
          </w:tcPr>
          <w:p w:rsidR="00111E98" w:rsidRPr="007A6EC8" w:rsidRDefault="00111E98" w:rsidP="00165AD6">
            <w:pPr>
              <w:jc w:val="center"/>
              <w:rPr>
                <w:rFonts w:ascii="SutonnyMJ" w:eastAsia="Nikosh" w:hAnsi="SutonnyMJ" w:cs="Nikosh"/>
                <w:b/>
                <w:sz w:val="16"/>
                <w:szCs w:val="16"/>
                <w:lang w:bidi="bn-IN"/>
              </w:rPr>
            </w:pPr>
            <w:r w:rsidRPr="007A6EC8">
              <w:rPr>
                <w:rFonts w:ascii="SutonnyMJ" w:eastAsia="Nikosh" w:hAnsi="SutonnyMJ" w:cs="Nikosh"/>
                <w:b/>
                <w:sz w:val="16"/>
                <w:szCs w:val="16"/>
                <w:lang w:bidi="bn-IN"/>
              </w:rPr>
              <w:t>4</w:t>
            </w:r>
          </w:p>
        </w:tc>
        <w:tc>
          <w:tcPr>
            <w:tcW w:w="2214" w:type="dxa"/>
            <w:gridSpan w:val="2"/>
          </w:tcPr>
          <w:p w:rsidR="00111E98" w:rsidRPr="007A6EC8" w:rsidRDefault="00111E98" w:rsidP="00165AD6">
            <w:pPr>
              <w:jc w:val="center"/>
              <w:rPr>
                <w:rFonts w:ascii="SutonnyMJ" w:eastAsia="Nikosh" w:hAnsi="SutonnyMJ" w:cs="Nikosh"/>
                <w:b/>
                <w:sz w:val="16"/>
                <w:szCs w:val="16"/>
                <w:lang w:bidi="bn-IN"/>
              </w:rPr>
            </w:pPr>
            <w:r w:rsidRPr="007A6EC8">
              <w:rPr>
                <w:rFonts w:ascii="SutonnyMJ" w:eastAsia="Nikosh" w:hAnsi="SutonnyMJ" w:cs="Nikosh"/>
                <w:b/>
                <w:sz w:val="16"/>
                <w:szCs w:val="16"/>
                <w:lang w:bidi="bn-IN"/>
              </w:rPr>
              <w:t>5</w:t>
            </w:r>
          </w:p>
        </w:tc>
      </w:tr>
      <w:tr w:rsidR="00111E98" w:rsidRPr="007A6EC8" w:rsidTr="00EF219C">
        <w:tc>
          <w:tcPr>
            <w:tcW w:w="720" w:type="dxa"/>
          </w:tcPr>
          <w:p w:rsidR="00111E98" w:rsidRPr="007A6EC8" w:rsidRDefault="00111E98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১।</w:t>
            </w:r>
          </w:p>
        </w:tc>
        <w:tc>
          <w:tcPr>
            <w:tcW w:w="1683" w:type="dxa"/>
          </w:tcPr>
          <w:p w:rsidR="00111E98" w:rsidRPr="007A6EC8" w:rsidRDefault="00111E98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মন্ত্রিসভার সিদ্ধান্ত বাস্তবায়ন অগ্রগতি</w:t>
            </w:r>
          </w:p>
        </w:tc>
        <w:tc>
          <w:tcPr>
            <w:tcW w:w="3321" w:type="dxa"/>
            <w:gridSpan w:val="2"/>
          </w:tcPr>
          <w:p w:rsidR="00360C0F" w:rsidRPr="007A6EC8" w:rsidRDefault="00EF1CD1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(১)</w:t>
            </w:r>
            <w:r w:rsidR="0027741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BB11E6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>এ মন্ত্রণালয়ের</w:t>
            </w:r>
            <w:r w:rsidR="0027741E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 নিয়ন্ত্রণাধীন যে সকল</w:t>
            </w:r>
            <w:r w:rsidR="00BB11E6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 দপ্তর/সংস্থা ই-জিপিতে রেজিষ্ট্রেশন করেনি</w:t>
            </w:r>
            <w:r w:rsidR="0027741E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="007A78BA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সে সকল দপ্তর/সংস্থার </w:t>
            </w:r>
            <w:r w:rsidR="0027741E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>রেজিষ্ট্রেশন করার বিষয়ে আলোচনা হয়।</w:t>
            </w:r>
            <w:r w:rsidR="007A78BA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 </w:t>
            </w:r>
            <w:r w:rsidR="000F0886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>ইতোমধ্যে</w:t>
            </w:r>
            <w:r w:rsidR="007A78BA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 ই-জিপিতে </w:t>
            </w:r>
            <w:r w:rsidR="000F0886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 বিজেএমসি</w:t>
            </w:r>
            <w:r w:rsidR="007A78BA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’র </w:t>
            </w:r>
            <w:r w:rsidR="000F0886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ট্রেনিং </w:t>
            </w:r>
            <w:r w:rsidR="007A78BA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সম্পন্ন হয়েছে। </w:t>
            </w:r>
            <w:r w:rsidR="007C45E2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বাংলাদেশ </w:t>
            </w:r>
            <w:r w:rsidR="008D3C00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>তাঁত বোর্ড, পাট অধিদপ্তর, বিজেএমসি</w:t>
            </w:r>
            <w:r w:rsidR="003D11D9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র প্রশিক্ষণ হয়েছে বলে সভায় জানানো হয়। </w:t>
            </w:r>
            <w:r w:rsidR="007C45E2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 সভাপতি ই-জিপি’র প্রশিক্ষণ গ্রহণের বিষয়টি গুরুত্বের সাথে</w:t>
            </w:r>
            <w:r w:rsidR="008A584D" w:rsidRPr="007A6EC8">
              <w:rPr>
                <w:rFonts w:ascii="Nikosh" w:eastAsia="Nikosh" w:hAnsi="Nikosh" w:cs="Nikosh"/>
                <w:spacing w:val="-2"/>
                <w:sz w:val="24"/>
                <w:szCs w:val="24"/>
                <w:lang w:bidi="bn-IN"/>
              </w:rPr>
              <w:t xml:space="preserve"> বিবেচনা করার জন্য সংশ্লিষ্ট সকলকে অনুরোধ জানান।</w:t>
            </w:r>
            <w:r w:rsidR="00360C0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8A584D" w:rsidRPr="007A6EC8" w:rsidRDefault="008A584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বস্ত্র ও পাট মন্ত্রণালয়ের ই-টেন্ডারিং কার্যক্রম ১৫ জানুয়ারি, ২০১৭ এর মধ্যে সম্পাদন করার </w:t>
            </w:r>
            <w:r w:rsidR="00956EA5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বিষয়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উল্লেখ থাকলেও মূল্য</w:t>
            </w:r>
            <w:r w:rsidR="00AD461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া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য়ন কমিটির প্রতিবেদন দাখিল না করায়</w:t>
            </w:r>
            <w:r w:rsidR="00AD461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তা প্রস্তুত করা হয়নি</w:t>
            </w:r>
            <w:r w:rsidR="00956EA5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মর্মে জানানো হয়।</w:t>
            </w:r>
            <w:r w:rsidR="00AD461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। </w:t>
            </w:r>
          </w:p>
          <w:p w:rsidR="00AA3FE4" w:rsidRPr="007A6EC8" w:rsidRDefault="00AA3FE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EF1CD1" w:rsidRPr="007A6EC8" w:rsidRDefault="00EF1CD1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(২) </w:t>
            </w:r>
            <w:r w:rsidR="00BB11E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বস্ত্র আইন এর খসড়া বিষয়ে</w:t>
            </w:r>
            <w:r w:rsidR="00975E4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যুগ্মসচিব (বস্ত্র) জানান উক্ত আইনের খসড়া</w:t>
            </w:r>
            <w:r w:rsidR="00956EA5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বিষয়ে </w:t>
            </w:r>
            <w:r w:rsidR="00975E4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মতামতের </w:t>
            </w:r>
            <w:r w:rsidR="00DA595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জন্য</w:t>
            </w:r>
            <w:r w:rsidR="00A4109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আন্ত:মন্ত্রণালয় সভা করে</w:t>
            </w:r>
            <w:r w:rsidR="00D7667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975E4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ওয়েবসাইটে প্রকাশ করা হয়েছে</w:t>
            </w:r>
            <w:r w:rsidR="0078558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। স্টেক হোল্ডাদের সাথে একটি সভা করে আইনটি চূড়ান্ত করা হবে মর্মে সভায় জানানো হয়।</w:t>
            </w:r>
            <w:r w:rsidR="00975E4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8E36B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সভাপতি</w:t>
            </w:r>
            <w:r w:rsidR="007E16A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এ ব্যাপারে দ্রুত পদক্ষেপ গ্রহণের উপর গুরুত্ব আরোপ করেন। </w:t>
            </w:r>
            <w:r w:rsidR="008E36B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042A54" w:rsidRPr="007A6EC8" w:rsidRDefault="00042A54" w:rsidP="00165AD6">
            <w:pPr>
              <w:jc w:val="both"/>
              <w:rPr>
                <w:rFonts w:ascii="Nikosh" w:eastAsia="Nikosh" w:hAnsi="Nikosh" w:cs="Nikosh"/>
                <w:sz w:val="14"/>
                <w:szCs w:val="24"/>
                <w:lang w:bidi="bn-IN"/>
              </w:rPr>
            </w:pPr>
          </w:p>
          <w:p w:rsidR="00111E98" w:rsidRPr="007A6EC8" w:rsidRDefault="00EF1CD1" w:rsidP="00956EA5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(৩) </w:t>
            </w:r>
            <w:r w:rsidR="003E473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পাট আইন, ২০১৬ এর </w:t>
            </w:r>
            <w:r w:rsidR="00AA74F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বিষয়ে সংসদীয় স্থায়ী কমিটিতে</w:t>
            </w:r>
            <w:r w:rsidR="005D156C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২২/০১/২০১৭ তারিখে</w:t>
            </w:r>
            <w:r w:rsidR="00956EA5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র সভা </w:t>
            </w:r>
            <w:r w:rsidR="003F46F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বিষয়ে দায়িত্বপ্রাপ্ত কর্মকর্তাদের প্রস্তুতিসহ স্থায়ী কমিটিতে উপস্থিত থাকার </w:t>
            </w:r>
            <w:r w:rsidR="00956EA5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প্রয়োজন বলে সভায় আলোচনা করা হয়।</w:t>
            </w:r>
          </w:p>
        </w:tc>
        <w:tc>
          <w:tcPr>
            <w:tcW w:w="2862" w:type="dxa"/>
            <w:gridSpan w:val="2"/>
          </w:tcPr>
          <w:p w:rsidR="006F5ECB" w:rsidRPr="007A6EC8" w:rsidRDefault="001F615A" w:rsidP="00956EA5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(১) </w:t>
            </w:r>
            <w:r w:rsidR="00BB11E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এ মন্ত্রণালয়ের যে </w:t>
            </w:r>
            <w:r w:rsidR="00EC312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সকল</w:t>
            </w:r>
            <w:r w:rsidR="00BB11E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দপ্তর/সংস্থা ই-জিপিতে রেজিষ্ট্রেশন</w:t>
            </w:r>
            <w:r w:rsidR="00C6265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/প্রশিক্ষণ গ্রহণ</w:t>
            </w:r>
            <w:r w:rsidR="00BB11E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করেনি</w:t>
            </w:r>
            <w:r w:rsidR="00C6265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ফেব্রুয়ারি/২০১৭ </w:t>
            </w:r>
            <w:r w:rsidR="00BB11E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মাসের মধ্যে তাদের রেজিষ্টে</w:t>
            </w:r>
            <w:r w:rsidR="00EC312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শন</w:t>
            </w:r>
            <w:r w:rsidR="00C6265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/প্রশিক্ষণ সম্পন্ন </w:t>
            </w:r>
            <w:r w:rsidR="00BB11E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করতে হবে। ই-প্রকিউরমেন্ট বাস্তবায়ন</w:t>
            </w:r>
            <w:r w:rsidR="00D209E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ে</w:t>
            </w:r>
            <w:r w:rsidR="00BB11E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সংশ্লিষ্ট সকল দপ্তর/সংস্থা প্রধান এবং মন্ত্রণালয়ের সংশ্লিষ্ট কর্মকর্তা যথাসম্ভব দ্রুত ব্যবস্থা গ্রহণ </w:t>
            </w:r>
            <w:r w:rsidR="007A78B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করবেন।</w:t>
            </w:r>
            <w:r w:rsidR="00AF398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D26B9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এ </w:t>
            </w:r>
            <w:r w:rsidR="00AF398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মন্ত্রণালয়</w:t>
            </w:r>
            <w:r w:rsidR="00D26B9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ের </w:t>
            </w:r>
            <w:r w:rsidR="00AF398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ই-টেন্ডারিং </w:t>
            </w:r>
            <w:r w:rsidR="00D26B9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কার্যক্রম বিষয়ে আলাদা সভার আয়োজন করতে হবে। </w:t>
            </w:r>
          </w:p>
          <w:p w:rsidR="00956EA5" w:rsidRPr="007A6EC8" w:rsidRDefault="00956EA5" w:rsidP="00956EA5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56EA5" w:rsidRPr="007A6EC8" w:rsidRDefault="00956EA5" w:rsidP="00956EA5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56EA5" w:rsidRPr="007A6EC8" w:rsidRDefault="00956EA5" w:rsidP="00956EA5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56EA5" w:rsidRPr="007A6EC8" w:rsidRDefault="00956EA5" w:rsidP="00956EA5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F615A" w:rsidRPr="007A6EC8" w:rsidRDefault="00BB11E6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AA3FE4" w:rsidRPr="007A6EC8" w:rsidRDefault="00AA3FE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0C51FD" w:rsidRPr="007A6EC8" w:rsidRDefault="001F615A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(২)</w:t>
            </w:r>
            <w:r w:rsidR="00975E4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বস্ত্র আইন এর খসড়া বিষয়ে দ্রুত প্রয়োজনীয় ব্যবস্থা গ্রহণ </w:t>
            </w:r>
            <w:r w:rsidR="00505E0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করতে হবে</w:t>
            </w:r>
            <w:r w:rsidR="00975E4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।</w:t>
            </w:r>
          </w:p>
          <w:p w:rsidR="00975E42" w:rsidRPr="007A6EC8" w:rsidRDefault="00975E42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75E42" w:rsidRPr="007A6EC8" w:rsidRDefault="00975E42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75E42" w:rsidRPr="007A6EC8" w:rsidRDefault="00975E42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647F65" w:rsidRPr="007A6EC8" w:rsidRDefault="00647F6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647F65" w:rsidRPr="007A6EC8" w:rsidRDefault="00647F6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710487" w:rsidRPr="007A6EC8" w:rsidRDefault="00710487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710487" w:rsidRPr="007A6EC8" w:rsidRDefault="00710487" w:rsidP="00165AD6">
            <w:pPr>
              <w:jc w:val="both"/>
              <w:rPr>
                <w:rFonts w:ascii="Nikosh" w:eastAsia="Nikosh" w:hAnsi="Nikosh" w:cs="Nikosh"/>
                <w:sz w:val="12"/>
                <w:szCs w:val="24"/>
                <w:lang w:bidi="bn-IN"/>
              </w:rPr>
            </w:pPr>
          </w:p>
          <w:p w:rsidR="00111E98" w:rsidRPr="007A6EC8" w:rsidRDefault="001F615A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(৩) </w:t>
            </w:r>
            <w:r w:rsidR="00D209E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পাট আইন এর সংশ্লিষ্ট</w:t>
            </w:r>
            <w:r w:rsidR="003B12E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বিষয়ে যুগ্ম-সচিব (পাট-২) সচিব, বস্ত্র ও পাট মন্ত্রণালয় এর সাথে আলোচনা করে পরবর্তী প্রয়োজনীয় ব্যবস্থা গ্রহণ করবেন।</w:t>
            </w:r>
          </w:p>
        </w:tc>
        <w:tc>
          <w:tcPr>
            <w:tcW w:w="2214" w:type="dxa"/>
            <w:gridSpan w:val="2"/>
          </w:tcPr>
          <w:p w:rsidR="00111E98" w:rsidRPr="007A6EC8" w:rsidRDefault="005C6DFA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অতিরিক্ত সচিব (প্রশাসন) </w:t>
            </w:r>
            <w:r w:rsidR="00111E9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 প্রধানগণ ও সংশ্লিষ্ট উইং প্রধানগণ।</w:t>
            </w: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65AD6" w:rsidRPr="007A6EC8" w:rsidRDefault="00165AD6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56EA5" w:rsidRPr="007A6EC8" w:rsidRDefault="00956EA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  <w:t>যুগ্মসচিব (বস্ত্র)</w:t>
            </w:r>
            <w:r w:rsidR="00956EA5" w:rsidRPr="007A6EC8"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  <w:t xml:space="preserve">/বস্ত্র পরিদপ্তর </w:t>
            </w: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D3205" w:rsidRPr="007A6EC8" w:rsidRDefault="001D3205" w:rsidP="00165AD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b/>
                <w:sz w:val="24"/>
                <w:szCs w:val="24"/>
                <w:lang w:bidi="bn-IN"/>
              </w:rPr>
              <w:t>যুগ্মসচিব (পাট-২)</w:t>
            </w:r>
          </w:p>
          <w:p w:rsidR="001D3205" w:rsidRPr="007A6EC8" w:rsidRDefault="001D3205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</w:tr>
      <w:tr w:rsidR="00651AE4" w:rsidRPr="007A6EC8" w:rsidTr="00EF219C">
        <w:tc>
          <w:tcPr>
            <w:tcW w:w="720" w:type="dxa"/>
          </w:tcPr>
          <w:p w:rsidR="00651AE4" w:rsidRPr="007A6EC8" w:rsidRDefault="00651AE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lastRenderedPageBreak/>
              <w:t>২।</w:t>
            </w:r>
          </w:p>
        </w:tc>
        <w:tc>
          <w:tcPr>
            <w:tcW w:w="1683" w:type="dxa"/>
          </w:tcPr>
          <w:p w:rsidR="00651AE4" w:rsidRPr="007A6EC8" w:rsidRDefault="00651AE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দপ্তর/সংস্থার </w:t>
            </w:r>
            <w:r w:rsidR="007931F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ডিসেম্বর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/২০১৬ মাসের কাজের অগ্রগতি</w:t>
            </w:r>
          </w:p>
        </w:tc>
        <w:tc>
          <w:tcPr>
            <w:tcW w:w="3321" w:type="dxa"/>
            <w:gridSpan w:val="2"/>
          </w:tcPr>
          <w:p w:rsidR="00651AE4" w:rsidRPr="007A6EC8" w:rsidRDefault="00651AE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দপ্তর/সংস্থার প্রধানগণ জানান স্ব-স্ব দপ্তর/সংস্থার কাজ যথারীতি বাস্তবায়িত হচ্ছে।</w:t>
            </w:r>
            <w:r w:rsidR="0045288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D45905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এ বিষয়ে চেয়ারম্যান </w:t>
            </w:r>
            <w:r w:rsidR="00DC706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বিটি</w:t>
            </w:r>
            <w:r w:rsidR="00D45905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এমসি জানান ৬ জানুয়ারি, ২০১৭ জেনিন টেক্সটাইল মিলস </w:t>
            </w:r>
            <w:r w:rsidR="00D45905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Take Back</w:t>
            </w:r>
            <w:r w:rsidR="00D45905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করা হয়েছে, মাগুরা টেক্সটাইল মিলস জানুয়ারি, ২০১৭ মাসের শেষের দিকে চালু করা সম্ভব হবে।</w:t>
            </w:r>
            <w:r w:rsidR="009D709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45288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এ বিষয়ে বস্ত্র পরিদপ্তরের পরিচালক জানান গার্মেন্টস এর রেজিষ্ট্রেশন দেওয়ার সময় বিভিন্ন বিষয় দেখে তাদেরকে লাইসেন্স প্রদান করা হয়।</w:t>
            </w:r>
            <w:r w:rsidR="00D5093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এ বিষয়ে সভাপতি বলেন রেজিষ্ট্রেশন দেওয়ার সময় শ্রমিকের ব্যাংক একাউন্ট করা হয়েছে কিনা, শিক্ষার পরিবেশ কেমন, জেন্ডার</w:t>
            </w:r>
            <w:r w:rsidR="00CF521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ইস্যু বিবেচনা করা হয়েছে কিনা, </w:t>
            </w:r>
            <w:r w:rsidR="00D5093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ডে-কেয়ার সেন্টার আছে কিনা </w:t>
            </w:r>
            <w:r w:rsidR="00CF521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ইত্যাদি </w:t>
            </w:r>
            <w:r w:rsidR="00D5093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সব </w:t>
            </w:r>
            <w:r w:rsidR="00CF521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বিষয়</w:t>
            </w:r>
            <w:r w:rsidR="00D5093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পর্যালোচনা করে রেজিষ্ট্রেশনের </w:t>
            </w:r>
            <w:r w:rsidR="006420A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বিষয়টি বিবেচনায় নিতে হবে। </w:t>
            </w:r>
          </w:p>
        </w:tc>
        <w:tc>
          <w:tcPr>
            <w:tcW w:w="2862" w:type="dxa"/>
            <w:gridSpan w:val="2"/>
          </w:tcPr>
          <w:p w:rsidR="00E11F43" w:rsidRPr="007A6EC8" w:rsidRDefault="00651AE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দপ্তর/সংস্থার</w:t>
            </w:r>
            <w:r w:rsidR="00E4424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অধীনস্থ কর্মকর্তা/কর্মচারীগণ যাতে স্ব-স্ব কাজ যথাযথভাবে বাস্তবায়ন করেন সে </w:t>
            </w:r>
            <w:r w:rsidR="009F05F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বিষয়ে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নিয়মিত মনিটরিং অব্যাহত রাখতে হবে।  </w:t>
            </w:r>
            <w:r w:rsidR="00656C7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বস্ত্র পরিদপ্তর</w:t>
            </w:r>
            <w:r w:rsidR="00EE7E9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কর্তৃক </w:t>
            </w:r>
            <w:r w:rsidR="00DC706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গার্মেন্টস</w:t>
            </w:r>
            <w:r w:rsidR="00EE7E9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DC706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রেজিষ্ট্রেশনের ক্ষেত্রে </w:t>
            </w:r>
          </w:p>
          <w:p w:rsidR="00E11F43" w:rsidRPr="007A6EC8" w:rsidRDefault="00E11F43" w:rsidP="004F7F47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কাজের পরিবেশের সাথে সাথে শ্রমিকের ব্যাংক একাউন্ট করা হয়েছে কিনা, শিক্ষার পরিবেশ কেমন, জেন্ডার হিসেবে নিয়োগ দেওয়া হয়েছে কিনা, মহিলা শ্রমিকরা যেখানে আছেন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সেখানে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সেনিটারী নেপকিন দেওয়া হয় কিনা এবং </w:t>
            </w:r>
            <w:r w:rsidR="004F7F4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br/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ডে-কেয়ার সেন্টার আছে কিনা সে</w:t>
            </w:r>
            <w:r w:rsidR="004F7F4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সকল বিষয় বিবেচনা</w:t>
            </w:r>
            <w:r w:rsidR="009E0E7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য়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নিয়ে রেজিষ্ট্রেশন প্রদান করতে হবে।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যে সমস্ত ক্ষেত্রে বিষয়গুলো বিবেচনায় নেয়া হয় না সে সকল ক্ষেত্রে এ সময় </w:t>
            </w:r>
            <w:r w:rsidR="004F7F4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পরি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পালনের নির্দেশ দিতে হবে।</w:t>
            </w:r>
          </w:p>
        </w:tc>
        <w:tc>
          <w:tcPr>
            <w:tcW w:w="2214" w:type="dxa"/>
            <w:gridSpan w:val="2"/>
          </w:tcPr>
          <w:p w:rsidR="00651AE4" w:rsidRPr="007A6EC8" w:rsidRDefault="00651AE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 প্রধানগণ ও সংশ্লিষ্ট উইং প্রধানগণ।</w:t>
            </w:r>
          </w:p>
        </w:tc>
      </w:tr>
      <w:tr w:rsidR="009161CE" w:rsidRPr="007A6EC8" w:rsidTr="00EF219C">
        <w:tc>
          <w:tcPr>
            <w:tcW w:w="720" w:type="dxa"/>
          </w:tcPr>
          <w:p w:rsidR="009161CE" w:rsidRPr="007A6EC8" w:rsidRDefault="009161CE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৩।</w:t>
            </w:r>
          </w:p>
        </w:tc>
        <w:tc>
          <w:tcPr>
            <w:tcW w:w="1683" w:type="dxa"/>
          </w:tcPr>
          <w:p w:rsidR="009161CE" w:rsidRPr="007A6EC8" w:rsidRDefault="009161CE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টেকসই উন্নয়ন অভীষ্ট (</w:t>
            </w:r>
            <w:r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SDG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321" w:type="dxa"/>
            <w:gridSpan w:val="2"/>
          </w:tcPr>
          <w:p w:rsidR="00A81588" w:rsidRPr="007A6EC8" w:rsidRDefault="00360C0F" w:rsidP="00542F14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0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সভাপতি </w:t>
            </w:r>
            <w:r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SDG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এর বিষয়ে কোন সিদ্ধান্ত হয়েছিল কিনা জানতে চাইলে উপপ্রধান (পরিকল্পনা) জানান </w:t>
            </w:r>
            <w:r w:rsidR="00AC2D5E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SDG</w:t>
            </w:r>
            <w:r w:rsidR="00AC2D5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অনুযায়ী </w:t>
            </w:r>
            <w:r w:rsidR="00AC2D5E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DPP</w:t>
            </w:r>
            <w:r w:rsidR="00AC2D5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তৈরি করা হচ্ছে।</w:t>
            </w:r>
            <w:r w:rsidR="00A64E3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টেকসই উন্নয়ন অভীষ্ট (</w:t>
            </w:r>
            <w:r w:rsidR="00A64E39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SDG)</w:t>
            </w:r>
            <w:r w:rsidR="00A64E3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এর সংশ্লিষ্ট বিষয়</w:t>
            </w:r>
            <w:r w:rsidR="00DF5D7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ের</w:t>
            </w:r>
            <w:r w:rsidR="00A64E3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ফোকাল পয়েন্ট বলেন (</w:t>
            </w:r>
            <w:r w:rsidR="00A64E39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SDG</w:t>
            </w:r>
            <w:r w:rsidR="00A64E3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) বাস্তবায়নে স্ব-স্ব দপ্তর/সংস্থাকে যথাযথ উদ্যোগ ও কার্যক্রম </w:t>
            </w:r>
            <w:r w:rsidR="00DF5D7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নেয়ার জন্য জানানো হয়েছে। </w:t>
            </w:r>
            <w:r w:rsidR="00DC7064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SDG </w:t>
            </w:r>
            <w:r w:rsidR="00DC706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এর বিভন্ন</w:t>
            </w:r>
            <w:r w:rsidR="00DC7064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Component </w:t>
            </w:r>
            <w:r w:rsidR="00DC7064" w:rsidRPr="007A6EC8">
              <w:rPr>
                <w:rFonts w:ascii="Nikosh" w:eastAsia="Nikosh" w:hAnsi="Nikosh" w:cs="Nikosh"/>
                <w:sz w:val="24"/>
                <w:szCs w:val="20"/>
                <w:lang w:bidi="bn-IN"/>
              </w:rPr>
              <w:t xml:space="preserve">বিষয়ে গাইড লাইন দিতে হবে মর্মে সভাপতি মত ব্যক্ত করেন। </w:t>
            </w:r>
          </w:p>
          <w:p w:rsidR="00DC7064" w:rsidRPr="007A6EC8" w:rsidRDefault="00DC7064" w:rsidP="00542F14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0"/>
                <w:lang w:bidi="bn-IN"/>
              </w:rPr>
            </w:pPr>
          </w:p>
          <w:p w:rsidR="00DC7064" w:rsidRPr="007A6EC8" w:rsidRDefault="00DC7064" w:rsidP="00542F14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11687" w:rsidRPr="007A6EC8" w:rsidRDefault="004C2D8E" w:rsidP="00542F14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বিজেএমসি’র</w:t>
            </w:r>
            <w:r w:rsidR="005F097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চেয়ারম্যান জানান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DC706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যে,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ঢাকা, চট্টগ্রাম ও খুলনার ৩টি স্কুল-কে এমপিও ভুক্তির জন্য বিজেএমসি পদক্ষেপ গ্রহণ</w:t>
            </w:r>
            <w:r w:rsidR="00E33DD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ের বিষয়ে </w:t>
            </w:r>
            <w:r w:rsidR="005F097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প্রতিটি</w:t>
            </w:r>
            <w:r w:rsidR="00E33DD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স্কুলের জন্য একটি করে কমিটি করে দেয়া হয়েছে এবং কেন্দ্রিয় ভাবে এ বিষয়ে তদারকি করা </w:t>
            </w:r>
            <w:r w:rsidR="000D371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হচ্ছে</w:t>
            </w:r>
            <w:r w:rsidR="00E33DD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।</w:t>
            </w:r>
            <w:r w:rsidR="00FC32F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সভায় বিজেএমসি’র চেয়ারম্যান আরো জানান, স্কুল যদি এমপিও ভুক্ত করা হয় সর্বপ্রথম মিলের জমি স্কুলের নামে </w:t>
            </w:r>
            <w:r w:rsidR="00DC706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দিতে </w:t>
            </w:r>
            <w:r w:rsidR="00FC32F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হবে।</w:t>
            </w:r>
            <w:r w:rsidR="0073570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এ বিষয়ে সভাপতি বলেন</w:t>
            </w:r>
            <w:r w:rsidR="005A74F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আগে সম্পদ রক্ষার বিষয়টি গুরত্ব দেয়া উচিত। তবে </w:t>
            </w:r>
            <w:r w:rsidR="0011168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লাভ-ক্ষতির বিষয়টি বিবেচনায় নিয়ে </w:t>
            </w:r>
            <w:r w:rsidR="005A74F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বোর্ড সভার সুপারিশক্রমে </w:t>
            </w:r>
            <w:r w:rsidR="00DC706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পরবর্তী কার্যক্রম গ্রহণ করা যেতে পারে। </w:t>
            </w:r>
          </w:p>
        </w:tc>
        <w:tc>
          <w:tcPr>
            <w:tcW w:w="2862" w:type="dxa"/>
            <w:gridSpan w:val="2"/>
          </w:tcPr>
          <w:p w:rsidR="0005187C" w:rsidRPr="007A6EC8" w:rsidRDefault="00B022EC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(ক) </w:t>
            </w:r>
            <w:r w:rsidR="00E40A1B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SDG</w:t>
            </w:r>
            <w:r w:rsidR="00E40A1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এর</w:t>
            </w:r>
            <w:r w:rsidR="00E322C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টার্গেট বিষয়ে যে কাজ হচ্ছ</w:t>
            </w:r>
            <w:r w:rsidR="00995E7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ে</w:t>
            </w:r>
            <w:r w:rsidR="00E322C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তার প্রতিবেদন মন্ত্রণালয় কে জানাতে হবে।</w:t>
            </w:r>
          </w:p>
          <w:p w:rsidR="001B0A86" w:rsidRPr="007A6EC8" w:rsidRDefault="001B0A86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B0A86" w:rsidRPr="007A6EC8" w:rsidRDefault="001B0A86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B0A86" w:rsidRPr="007A6EC8" w:rsidRDefault="001B0A86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B0A86" w:rsidRPr="007A6EC8" w:rsidRDefault="001B0A86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B0A86" w:rsidRPr="007A6EC8" w:rsidRDefault="001B0A86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B0A86" w:rsidRPr="007A6EC8" w:rsidRDefault="001B0A86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A81588" w:rsidRPr="007A6EC8" w:rsidRDefault="00A81588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A81588" w:rsidRPr="007A6EC8" w:rsidRDefault="00A81588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A81588" w:rsidRPr="007A6EC8" w:rsidRDefault="00A81588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1B0A86" w:rsidRPr="007A6EC8" w:rsidRDefault="000D1B22" w:rsidP="00F651C4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(খ) </w:t>
            </w:r>
            <w:r w:rsidR="00B022EC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বিজেএমসি’র স্কুলের </w:t>
            </w:r>
            <w:r w:rsidR="0015793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জন্য </w:t>
            </w:r>
            <w:r w:rsidR="001B0A8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মিলের </w:t>
            </w:r>
            <w:r w:rsidR="0015793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জমি </w:t>
            </w:r>
            <w:r w:rsidR="001B0A8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স্কুল কর্তৃপক্ষকে দিলে মিলের</w:t>
            </w:r>
            <w:r w:rsidR="0015793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জন্য ইতিবাচক ও নেতিবাচক কি কি প্রভাব পড়তে পারে তা উল্লেখ করে </w:t>
            </w:r>
            <w:r w:rsidR="001B0A8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অগ্রগতি প্রতিবেদন প্রস্তুতপূর্বক মন্ত্রণালয়ে</w:t>
            </w:r>
            <w:r w:rsidR="0015793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ফেব্রুয়ারি/২০১৭ মাসের মধ্যে</w:t>
            </w:r>
            <w:r w:rsidR="001B0A8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প্রেরণ</w:t>
            </w:r>
            <w:r w:rsidR="001B0A8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10590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করতে হবে। </w:t>
            </w:r>
          </w:p>
        </w:tc>
        <w:tc>
          <w:tcPr>
            <w:tcW w:w="2214" w:type="dxa"/>
            <w:gridSpan w:val="2"/>
          </w:tcPr>
          <w:p w:rsidR="00A8006A" w:rsidRPr="007A6EC8" w:rsidRDefault="001A6B59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দপ্তর/সংস্থা প্রধানগণ </w:t>
            </w:r>
            <w:r w:rsidR="00A8006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অতিরিক্ত সচিব (</w:t>
            </w:r>
            <w:r w:rsidR="0000623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অডিট ও পরি:</w:t>
            </w:r>
            <w:r w:rsidR="00A8006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)</w:t>
            </w:r>
          </w:p>
          <w:p w:rsidR="00B36AC8" w:rsidRPr="007A6EC8" w:rsidRDefault="00B36AC8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93793" w:rsidRPr="007A6EC8" w:rsidRDefault="00993793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B36AC8" w:rsidRPr="007A6EC8" w:rsidRDefault="00B36AC8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B36AC8" w:rsidRPr="007A6EC8" w:rsidRDefault="00B36AC8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চেয়ারম্যান, বিজেএমসি</w:t>
            </w:r>
          </w:p>
          <w:p w:rsidR="00B36AC8" w:rsidRPr="007A6EC8" w:rsidRDefault="00B36AC8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</w:tr>
      <w:tr w:rsidR="009161CE" w:rsidRPr="007A6EC8" w:rsidTr="003637FE">
        <w:trPr>
          <w:trHeight w:val="2024"/>
        </w:trPr>
        <w:tc>
          <w:tcPr>
            <w:tcW w:w="720" w:type="dxa"/>
          </w:tcPr>
          <w:p w:rsidR="009161CE" w:rsidRPr="007A6EC8" w:rsidRDefault="00D362D9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lastRenderedPageBreak/>
              <w:t>৪</w:t>
            </w:r>
            <w:r w:rsidR="009161C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683" w:type="dxa"/>
          </w:tcPr>
          <w:p w:rsidR="009161CE" w:rsidRPr="007A6EC8" w:rsidRDefault="009161CE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অনিষ্পন্ন বিষয়/পত্রাদি</w:t>
            </w:r>
          </w:p>
        </w:tc>
        <w:tc>
          <w:tcPr>
            <w:tcW w:w="3321" w:type="dxa"/>
            <w:gridSpan w:val="2"/>
          </w:tcPr>
          <w:p w:rsidR="009161CE" w:rsidRPr="007A6EC8" w:rsidRDefault="00601A8A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সভায় প্রদর্শিত স্লাইডে </w:t>
            </w:r>
            <w:r w:rsidR="0066124C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মন্ত্রণালয়ের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শাখা/অধিশাখা হতে </w:t>
            </w:r>
            <w:r w:rsidR="007A099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যে সকল পত্র অনিষ্পন্ন রয়েছে তার বিষয় </w:t>
            </w:r>
            <w:r w:rsidR="0066124C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তুলে ধরা হয়। </w:t>
            </w:r>
            <w:r w:rsidR="007A099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সেই সাথে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মাসিক সমন্বয় সভায় </w:t>
            </w:r>
            <w:r w:rsidR="005D3EB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উপস্থাপন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ও আলোচনার সুবিধার্থে তথ্যাদি যথাসময়ে সমন্বয় ও </w:t>
            </w:r>
            <w:r w:rsidR="005D3EB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সংসদ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অধিশাখায় প্রেরণ </w:t>
            </w:r>
            <w:r w:rsidR="00D362D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করা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প্রয়োজন মর্মে উপসচিব (সওস) জানান।</w:t>
            </w:r>
          </w:p>
        </w:tc>
        <w:tc>
          <w:tcPr>
            <w:tcW w:w="2862" w:type="dxa"/>
            <w:gridSpan w:val="2"/>
          </w:tcPr>
          <w:p w:rsidR="009161CE" w:rsidRPr="007A6EC8" w:rsidRDefault="00D25CF3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</w:t>
            </w:r>
            <w:r w:rsidR="00E82E7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প্তর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/সংস্থা এবং </w:t>
            </w:r>
            <w:r w:rsidR="00E82E7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মন্ত্রণালয়ের স্ব-স্ব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DD44B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শাখা/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অধিশাখা</w:t>
            </w:r>
            <w:r w:rsidR="00D0630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কর্তৃক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D362D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মাসিক সভার এজেন্ডা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সংক্রান্ত তথ্য সমন্বয় ও সংসদ অধিশাখায়</w:t>
            </w:r>
            <w:r w:rsidR="00D0630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যথাসময়ে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DD44B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প্রেরণ </w:t>
            </w:r>
            <w:r w:rsidR="003929F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নিশ্চিত </w:t>
            </w:r>
            <w:r w:rsidR="00BC625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এবং অনিষ্পন্ন পত্র দ্রুত নিষ্পন্ন করতে হবে।</w:t>
            </w:r>
          </w:p>
          <w:p w:rsidR="00DD44B7" w:rsidRPr="007A6EC8" w:rsidRDefault="00DD44B7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4" w:type="dxa"/>
            <w:gridSpan w:val="2"/>
          </w:tcPr>
          <w:p w:rsidR="009161CE" w:rsidRPr="007A6EC8" w:rsidRDefault="009161CE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 প্রধানগণ ও সংশ্লিষ্ট উইং প্রধান।</w:t>
            </w:r>
          </w:p>
        </w:tc>
      </w:tr>
      <w:tr w:rsidR="009161CE" w:rsidRPr="007A6EC8" w:rsidTr="00EF219C">
        <w:tc>
          <w:tcPr>
            <w:tcW w:w="720" w:type="dxa"/>
          </w:tcPr>
          <w:p w:rsidR="009161CE" w:rsidRPr="007A6EC8" w:rsidRDefault="00D362D9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৫</w:t>
            </w:r>
            <w:r w:rsidR="009161C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683" w:type="dxa"/>
          </w:tcPr>
          <w:p w:rsidR="009161CE" w:rsidRPr="007A6EC8" w:rsidRDefault="009161CE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প্রশিক্ষণ সংক্রান্ত</w:t>
            </w:r>
          </w:p>
        </w:tc>
        <w:tc>
          <w:tcPr>
            <w:tcW w:w="3321" w:type="dxa"/>
            <w:gridSpan w:val="2"/>
          </w:tcPr>
          <w:p w:rsidR="009161CE" w:rsidRPr="007A6EC8" w:rsidRDefault="00F9223A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দেশ/বিদেশ প্রশিক্ষণ বা অন্যান্য সফর সংক্রান্ত তথ্য অভিন্নভাবে সংরক্ষণ এবং তথ্যাদি</w:t>
            </w:r>
            <w:r w:rsidR="003E77E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4D6F8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নির্ধারিত ছকে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প্রেরণের জন্য</w:t>
            </w:r>
            <w:r w:rsidR="004D6F8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সভায় আলোচনা করা হয়। </w:t>
            </w:r>
          </w:p>
        </w:tc>
        <w:tc>
          <w:tcPr>
            <w:tcW w:w="2862" w:type="dxa"/>
            <w:gridSpan w:val="2"/>
          </w:tcPr>
          <w:p w:rsidR="005036A2" w:rsidRPr="007A6EC8" w:rsidRDefault="005036A2" w:rsidP="00165AD6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161CE" w:rsidRPr="007A6EC8" w:rsidRDefault="00A5569E" w:rsidP="00165AD6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নির্ধারিত ছকে </w:t>
            </w:r>
            <w:r w:rsidR="005036A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প্রশিক্ষণের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তথ্য প্রেরণ</w:t>
            </w:r>
            <w:r w:rsidR="005036A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করতে হবে।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214" w:type="dxa"/>
            <w:gridSpan w:val="2"/>
          </w:tcPr>
          <w:p w:rsidR="009161CE" w:rsidRPr="007A6EC8" w:rsidRDefault="00EA21D7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 প্রধান/</w:t>
            </w:r>
            <w:r w:rsidR="00D362D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উপসচিব (সওস</w:t>
            </w:r>
            <w:r w:rsidR="00A1139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)/</w:t>
            </w:r>
            <w:r w:rsidR="00D362D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উপসচিব (প্রশাসন-১)</w:t>
            </w:r>
          </w:p>
        </w:tc>
      </w:tr>
      <w:tr w:rsidR="00A32494" w:rsidRPr="007A6EC8" w:rsidTr="00EF219C">
        <w:tc>
          <w:tcPr>
            <w:tcW w:w="720" w:type="dxa"/>
          </w:tcPr>
          <w:p w:rsidR="00A32494" w:rsidRPr="007A6EC8" w:rsidRDefault="00A3249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0" w:type="dxa"/>
            <w:gridSpan w:val="7"/>
          </w:tcPr>
          <w:p w:rsidR="00A32FEF" w:rsidRPr="007A6EC8" w:rsidRDefault="00A32FEF" w:rsidP="00165AD6">
            <w:pPr>
              <w:jc w:val="center"/>
              <w:rPr>
                <w:rFonts w:ascii="Nikosh" w:eastAsia="Nikosh" w:hAnsi="Nikosh" w:cs="Nikosh"/>
                <w:b/>
                <w:sz w:val="24"/>
                <w:szCs w:val="24"/>
                <w:u w:val="single"/>
                <w:lang w:bidi="bn-IN"/>
              </w:rPr>
            </w:pPr>
            <w:r w:rsidRPr="007A6EC8">
              <w:rPr>
                <w:rFonts w:ascii="Nikosh" w:eastAsia="Nikosh" w:hAnsi="Nikosh" w:cs="Nikosh"/>
                <w:b/>
                <w:sz w:val="24"/>
                <w:szCs w:val="24"/>
                <w:u w:val="single"/>
                <w:lang w:bidi="bn-IN"/>
              </w:rPr>
              <w:t>নির্ধারিত ছক</w:t>
            </w:r>
            <w:r w:rsidR="00EE656C" w:rsidRPr="007A6EC8">
              <w:rPr>
                <w:rFonts w:ascii="Nikosh" w:eastAsia="Nikosh" w:hAnsi="Nikosh" w:cs="Nikosh"/>
                <w:b/>
                <w:sz w:val="24"/>
                <w:szCs w:val="24"/>
                <w:u w:val="single"/>
                <w:lang w:bidi="bn-IN"/>
              </w:rPr>
              <w:t>ঃ</w:t>
            </w:r>
          </w:p>
          <w:p w:rsidR="00A32494" w:rsidRPr="007A6EC8" w:rsidRDefault="00A32494" w:rsidP="00165AD6">
            <w:pPr>
              <w:jc w:val="center"/>
              <w:rPr>
                <w:rFonts w:ascii="Nikosh" w:eastAsia="Nikosh" w:hAnsi="Nikosh" w:cs="Nikosh"/>
                <w:b/>
                <w:sz w:val="20"/>
                <w:szCs w:val="20"/>
                <w:u w:val="single"/>
                <w:lang w:bidi="bn-IN"/>
              </w:rPr>
            </w:pPr>
            <w:r w:rsidRPr="007A6EC8">
              <w:rPr>
                <w:rFonts w:ascii="Nikosh" w:eastAsia="Nikosh" w:hAnsi="Nikosh" w:cs="Nikosh"/>
                <w:b/>
                <w:sz w:val="20"/>
                <w:szCs w:val="20"/>
                <w:u w:val="single"/>
                <w:lang w:bidi="bn-IN"/>
              </w:rPr>
              <w:t>বিদেশে প্রশিক্ষণ/কর্মশালা/শিক্ষাসফর/সেমিনার/অন্যান্য:</w:t>
            </w:r>
          </w:p>
          <w:p w:rsidR="00A32494" w:rsidRPr="007A6EC8" w:rsidRDefault="00A32494" w:rsidP="00165AD6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মন্ত্রণালয়/দপ্তর/সংস্থার নাম:</w:t>
            </w:r>
            <w:r w:rsidR="00113132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---------------------------</w:t>
            </w:r>
          </w:p>
          <w:p w:rsidR="00A32494" w:rsidRPr="007A6EC8" w:rsidRDefault="00A32494" w:rsidP="00165AD6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প্রতিবেদনাধীন মাস ও বছর:</w:t>
            </w:r>
            <w:r w:rsidR="00EF219C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--------------------------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97"/>
              <w:gridCol w:w="1260"/>
              <w:gridCol w:w="1295"/>
              <w:gridCol w:w="1384"/>
              <w:gridCol w:w="1385"/>
              <w:gridCol w:w="1385"/>
              <w:gridCol w:w="1481"/>
            </w:tblGrid>
            <w:tr w:rsidR="00913E17" w:rsidRPr="007A6EC8" w:rsidTr="00EF219C">
              <w:trPr>
                <w:trHeight w:val="581"/>
              </w:trPr>
              <w:tc>
                <w:tcPr>
                  <w:tcW w:w="1597" w:type="dxa"/>
                </w:tcPr>
                <w:p w:rsidR="00913E17" w:rsidRPr="007A6EC8" w:rsidRDefault="00913E17" w:rsidP="00165AD6">
                  <w:pPr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Nikosh" w:hAnsi="Nikosh" w:cs="Nikosh"/>
                      <w:b/>
                      <w:sz w:val="20"/>
                      <w:szCs w:val="20"/>
                      <w:lang w:bidi="bn-IN"/>
                    </w:rPr>
                    <w:t>প্রশিক্ষণ/কর্মশালা/শিক্ষাসফর/সেমিনার/অন্যান্য</w:t>
                  </w:r>
                </w:p>
              </w:tc>
              <w:tc>
                <w:tcPr>
                  <w:tcW w:w="1260" w:type="dxa"/>
                </w:tcPr>
                <w:p w:rsidR="00A32494" w:rsidRPr="007A6EC8" w:rsidRDefault="00913E17" w:rsidP="00165A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 xml:space="preserve">কোর্সের শিরোনাম </w:t>
                  </w:r>
                </w:p>
              </w:tc>
              <w:tc>
                <w:tcPr>
                  <w:tcW w:w="1295" w:type="dxa"/>
                </w:tcPr>
                <w:p w:rsidR="00A32494" w:rsidRPr="007A6EC8" w:rsidRDefault="00913E17" w:rsidP="00165A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 xml:space="preserve">মেয়াদ (তারিখ) </w:t>
                  </w:r>
                </w:p>
              </w:tc>
              <w:tc>
                <w:tcPr>
                  <w:tcW w:w="1384" w:type="dxa"/>
                </w:tcPr>
                <w:p w:rsidR="00A32494" w:rsidRPr="007A6EC8" w:rsidRDefault="00913E17" w:rsidP="00165A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 xml:space="preserve">আয়োজক সংস্থা </w:t>
                  </w:r>
                </w:p>
              </w:tc>
              <w:tc>
                <w:tcPr>
                  <w:tcW w:w="1385" w:type="dxa"/>
                </w:tcPr>
                <w:p w:rsidR="00A32494" w:rsidRPr="007A6EC8" w:rsidRDefault="00913E17" w:rsidP="00165A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 xml:space="preserve">অর্থায়নকারী প্রতিষ্ঠান/সংস্থা </w:t>
                  </w:r>
                </w:p>
              </w:tc>
              <w:tc>
                <w:tcPr>
                  <w:tcW w:w="1385" w:type="dxa"/>
                </w:tcPr>
                <w:p w:rsidR="00A32494" w:rsidRPr="007A6EC8" w:rsidRDefault="00913E17" w:rsidP="00165A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 xml:space="preserve">সফরকৃত দেশের নাম </w:t>
                  </w:r>
                </w:p>
              </w:tc>
              <w:tc>
                <w:tcPr>
                  <w:tcW w:w="1481" w:type="dxa"/>
                </w:tcPr>
                <w:p w:rsidR="00A32494" w:rsidRPr="007A6EC8" w:rsidRDefault="00913E17" w:rsidP="00165A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 xml:space="preserve">অংশগ্রহণকারীগণের নাম,পদবী, দপ্তর </w:t>
                  </w:r>
                </w:p>
              </w:tc>
            </w:tr>
            <w:tr w:rsidR="00913E17" w:rsidRPr="007A6EC8" w:rsidTr="00EF219C">
              <w:trPr>
                <w:trHeight w:val="291"/>
              </w:trPr>
              <w:tc>
                <w:tcPr>
                  <w:tcW w:w="1597" w:type="dxa"/>
                </w:tcPr>
                <w:p w:rsidR="00913E17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kern w:val="24"/>
                      <w:sz w:val="20"/>
                      <w:szCs w:val="20"/>
                    </w:rPr>
                    <w:t>১</w:t>
                  </w:r>
                </w:p>
              </w:tc>
              <w:tc>
                <w:tcPr>
                  <w:tcW w:w="1260" w:type="dxa"/>
                </w:tcPr>
                <w:p w:rsidR="00A32494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২</w:t>
                  </w:r>
                </w:p>
              </w:tc>
              <w:tc>
                <w:tcPr>
                  <w:tcW w:w="1295" w:type="dxa"/>
                </w:tcPr>
                <w:p w:rsidR="00A32494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৩</w:t>
                  </w:r>
                </w:p>
              </w:tc>
              <w:tc>
                <w:tcPr>
                  <w:tcW w:w="1384" w:type="dxa"/>
                </w:tcPr>
                <w:p w:rsidR="00A32494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৪</w:t>
                  </w:r>
                </w:p>
              </w:tc>
              <w:tc>
                <w:tcPr>
                  <w:tcW w:w="1385" w:type="dxa"/>
                </w:tcPr>
                <w:p w:rsidR="00A32494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৫</w:t>
                  </w:r>
                </w:p>
              </w:tc>
              <w:tc>
                <w:tcPr>
                  <w:tcW w:w="1385" w:type="dxa"/>
                </w:tcPr>
                <w:p w:rsidR="00A32494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৬</w:t>
                  </w:r>
                </w:p>
              </w:tc>
              <w:tc>
                <w:tcPr>
                  <w:tcW w:w="1481" w:type="dxa"/>
                </w:tcPr>
                <w:p w:rsidR="00A32494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৭</w:t>
                  </w:r>
                </w:p>
              </w:tc>
            </w:tr>
            <w:tr w:rsidR="00913E17" w:rsidRPr="007A6EC8" w:rsidTr="00EF219C">
              <w:trPr>
                <w:trHeight w:val="291"/>
              </w:trPr>
              <w:tc>
                <w:tcPr>
                  <w:tcW w:w="1597" w:type="dxa"/>
                </w:tcPr>
                <w:p w:rsidR="00913E17" w:rsidRPr="007A6EC8" w:rsidRDefault="00913E17" w:rsidP="00165AD6">
                  <w:pPr>
                    <w:jc w:val="both"/>
                    <w:rPr>
                      <w:rFonts w:ascii="Nikosh" w:eastAsia="Nikosh" w:hAnsi="Nikosh" w:cs="Nikosh"/>
                      <w:sz w:val="20"/>
                      <w:szCs w:val="20"/>
                      <w:lang w:bidi="bn-IN"/>
                    </w:rPr>
                  </w:pPr>
                </w:p>
              </w:tc>
              <w:tc>
                <w:tcPr>
                  <w:tcW w:w="1260" w:type="dxa"/>
                </w:tcPr>
                <w:p w:rsidR="00913E17" w:rsidRPr="007A6EC8" w:rsidRDefault="00913E17" w:rsidP="00165AD6">
                  <w:pPr>
                    <w:jc w:val="both"/>
                    <w:rPr>
                      <w:rFonts w:ascii="Nikosh" w:eastAsia="Nikosh" w:hAnsi="Nikosh" w:cs="Nikosh"/>
                      <w:sz w:val="20"/>
                      <w:szCs w:val="20"/>
                      <w:lang w:bidi="bn-IN"/>
                    </w:rPr>
                  </w:pPr>
                </w:p>
              </w:tc>
              <w:tc>
                <w:tcPr>
                  <w:tcW w:w="1295" w:type="dxa"/>
                </w:tcPr>
                <w:p w:rsidR="00913E17" w:rsidRPr="007A6EC8" w:rsidRDefault="00913E17" w:rsidP="00165AD6">
                  <w:pPr>
                    <w:jc w:val="both"/>
                    <w:rPr>
                      <w:rFonts w:ascii="Nikosh" w:eastAsia="Nikosh" w:hAnsi="Nikosh" w:cs="Nikosh"/>
                      <w:sz w:val="20"/>
                      <w:szCs w:val="20"/>
                      <w:lang w:bidi="bn-IN"/>
                    </w:rPr>
                  </w:pPr>
                </w:p>
              </w:tc>
              <w:tc>
                <w:tcPr>
                  <w:tcW w:w="1384" w:type="dxa"/>
                </w:tcPr>
                <w:p w:rsidR="00913E17" w:rsidRPr="007A6EC8" w:rsidRDefault="00913E17" w:rsidP="00165AD6">
                  <w:pPr>
                    <w:jc w:val="both"/>
                    <w:rPr>
                      <w:rFonts w:ascii="Nikosh" w:eastAsia="Nikosh" w:hAnsi="Nikosh" w:cs="Nikosh"/>
                      <w:sz w:val="20"/>
                      <w:szCs w:val="20"/>
                      <w:lang w:bidi="bn-IN"/>
                    </w:rPr>
                  </w:pPr>
                </w:p>
              </w:tc>
              <w:tc>
                <w:tcPr>
                  <w:tcW w:w="1385" w:type="dxa"/>
                </w:tcPr>
                <w:p w:rsidR="00913E17" w:rsidRPr="007A6EC8" w:rsidRDefault="00913E17" w:rsidP="00165AD6">
                  <w:pPr>
                    <w:jc w:val="both"/>
                    <w:rPr>
                      <w:rFonts w:ascii="Nikosh" w:eastAsia="Nikosh" w:hAnsi="Nikosh" w:cs="Nikosh"/>
                      <w:sz w:val="20"/>
                      <w:szCs w:val="20"/>
                      <w:lang w:bidi="bn-IN"/>
                    </w:rPr>
                  </w:pPr>
                </w:p>
              </w:tc>
              <w:tc>
                <w:tcPr>
                  <w:tcW w:w="1385" w:type="dxa"/>
                </w:tcPr>
                <w:p w:rsidR="00913E17" w:rsidRPr="007A6EC8" w:rsidRDefault="00913E17" w:rsidP="00165AD6">
                  <w:pPr>
                    <w:jc w:val="both"/>
                    <w:rPr>
                      <w:rFonts w:ascii="Nikosh" w:eastAsia="Nikosh" w:hAnsi="Nikosh" w:cs="Nikosh"/>
                      <w:sz w:val="20"/>
                      <w:szCs w:val="20"/>
                      <w:lang w:bidi="bn-IN"/>
                    </w:rPr>
                  </w:pPr>
                </w:p>
              </w:tc>
              <w:tc>
                <w:tcPr>
                  <w:tcW w:w="1481" w:type="dxa"/>
                </w:tcPr>
                <w:p w:rsidR="00913E17" w:rsidRPr="007A6EC8" w:rsidRDefault="00913E17" w:rsidP="00165AD6">
                  <w:pPr>
                    <w:jc w:val="both"/>
                    <w:rPr>
                      <w:rFonts w:ascii="Nikosh" w:eastAsia="Nikosh" w:hAnsi="Nikosh" w:cs="Nikosh"/>
                      <w:sz w:val="20"/>
                      <w:szCs w:val="20"/>
                      <w:lang w:bidi="bn-IN"/>
                    </w:rPr>
                  </w:pPr>
                </w:p>
              </w:tc>
            </w:tr>
          </w:tbl>
          <w:p w:rsidR="00A32494" w:rsidRPr="007A6EC8" w:rsidRDefault="00A32494" w:rsidP="00165AD6">
            <w:pPr>
              <w:jc w:val="both"/>
              <w:rPr>
                <w:rFonts w:ascii="Nikosh" w:eastAsia="Nikosh" w:hAnsi="Nikosh" w:cs="Nikosh"/>
                <w:sz w:val="10"/>
                <w:szCs w:val="20"/>
                <w:lang w:bidi="bn-IN"/>
              </w:rPr>
            </w:pPr>
          </w:p>
          <w:p w:rsidR="00A32494" w:rsidRPr="007A6EC8" w:rsidRDefault="00A32494" w:rsidP="00DC7064">
            <w:pPr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A6EC8">
              <w:rPr>
                <w:rFonts w:ascii="Nikosh" w:eastAsia="Times New Roman" w:hAnsi="Nikosh" w:cs="Nikosh"/>
                <w:b/>
                <w:bCs/>
                <w:kern w:val="24"/>
                <w:sz w:val="20"/>
                <w:szCs w:val="20"/>
                <w:u w:val="single"/>
              </w:rPr>
              <w:t>দেশে প্রশিক্ষণ/কর্মশালা/শিক্ষাসফর/সে</w:t>
            </w:r>
            <w:r w:rsidR="00EF219C" w:rsidRPr="007A6EC8">
              <w:rPr>
                <w:rFonts w:ascii="Nikosh" w:eastAsia="Times New Roman" w:hAnsi="Nikosh" w:cs="Nikosh"/>
                <w:b/>
                <w:bCs/>
                <w:kern w:val="24"/>
                <w:sz w:val="20"/>
                <w:szCs w:val="20"/>
                <w:u w:val="single"/>
              </w:rPr>
              <w:t>মিনার/অন্যান্য</w:t>
            </w:r>
            <w:r w:rsidRPr="007A6EC8">
              <w:rPr>
                <w:rFonts w:ascii="Nikosh" w:eastAsia="Times New Roman" w:hAnsi="Nikosh" w:cs="Nikosh"/>
                <w:b/>
                <w:bCs/>
                <w:kern w:val="24"/>
                <w:sz w:val="20"/>
                <w:szCs w:val="20"/>
                <w:u w:val="single"/>
              </w:rPr>
              <w:t>:</w:t>
            </w:r>
          </w:p>
          <w:p w:rsidR="00A32494" w:rsidRPr="007A6EC8" w:rsidRDefault="00A32494" w:rsidP="00165AD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A6EC8">
              <w:rPr>
                <w:rFonts w:ascii="Nikosh" w:eastAsia="Times New Roman" w:hAnsi="Nikosh" w:cs="Nikosh"/>
                <w:b/>
                <w:bCs/>
                <w:kern w:val="24"/>
                <w:sz w:val="20"/>
                <w:szCs w:val="20"/>
              </w:rPr>
              <w:t>মন্ত্রণালয়/দপ্তর/সংস্থার নাম:</w:t>
            </w:r>
            <w:r w:rsidR="00EF219C" w:rsidRPr="007A6EC8">
              <w:rPr>
                <w:rFonts w:ascii="Nikosh" w:eastAsia="Times New Roman" w:hAnsi="Nikosh" w:cs="Nikosh"/>
                <w:b/>
                <w:bCs/>
                <w:kern w:val="24"/>
                <w:sz w:val="20"/>
                <w:szCs w:val="20"/>
              </w:rPr>
              <w:t>---------------------------------</w:t>
            </w:r>
          </w:p>
          <w:p w:rsidR="00A32494" w:rsidRPr="007A6EC8" w:rsidRDefault="00A32494" w:rsidP="00165AD6">
            <w:pPr>
              <w:jc w:val="both"/>
              <w:rPr>
                <w:rFonts w:ascii="Nikosh" w:eastAsia="Times New Roman" w:hAnsi="Nikosh" w:cs="Nikosh"/>
                <w:b/>
                <w:bCs/>
                <w:kern w:val="24"/>
                <w:sz w:val="20"/>
                <w:szCs w:val="20"/>
              </w:rPr>
            </w:pPr>
            <w:r w:rsidRPr="007A6EC8">
              <w:rPr>
                <w:rFonts w:ascii="Nikosh" w:eastAsia="Times New Roman" w:hAnsi="Nikosh" w:cs="Nikosh"/>
                <w:b/>
                <w:bCs/>
                <w:kern w:val="24"/>
                <w:sz w:val="20"/>
                <w:szCs w:val="20"/>
              </w:rPr>
              <w:t>প্রতিবেদনাধীন মাস ও বছর:</w:t>
            </w:r>
            <w:r w:rsidR="00EF219C" w:rsidRPr="007A6EC8">
              <w:rPr>
                <w:rFonts w:ascii="Nikosh" w:eastAsia="Times New Roman" w:hAnsi="Nikosh" w:cs="Nikosh"/>
                <w:b/>
                <w:bCs/>
                <w:kern w:val="24"/>
                <w:sz w:val="20"/>
                <w:szCs w:val="20"/>
              </w:rPr>
              <w:t>--------------------------------</w:t>
            </w:r>
          </w:p>
          <w:tbl>
            <w:tblPr>
              <w:tblStyle w:val="TableGrid"/>
              <w:tblW w:w="12954" w:type="dxa"/>
              <w:tblLayout w:type="fixed"/>
              <w:tblLook w:val="04A0"/>
            </w:tblPr>
            <w:tblGrid>
              <w:gridCol w:w="1440"/>
              <w:gridCol w:w="900"/>
              <w:gridCol w:w="877"/>
              <w:gridCol w:w="990"/>
              <w:gridCol w:w="1260"/>
              <w:gridCol w:w="900"/>
              <w:gridCol w:w="900"/>
              <w:gridCol w:w="900"/>
              <w:gridCol w:w="775"/>
              <w:gridCol w:w="1003"/>
              <w:gridCol w:w="2006"/>
              <w:gridCol w:w="1003"/>
            </w:tblGrid>
            <w:tr w:rsidR="00EF219C" w:rsidRPr="007A6EC8" w:rsidTr="001E5CF4">
              <w:trPr>
                <w:trHeight w:val="521"/>
              </w:trPr>
              <w:tc>
                <w:tcPr>
                  <w:tcW w:w="1440" w:type="dxa"/>
                  <w:vMerge w:val="restart"/>
                </w:tcPr>
                <w:p w:rsidR="00EF219C" w:rsidRPr="007A6EC8" w:rsidRDefault="00EF219C" w:rsidP="00165A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প্রশিক্ষণ/কর্মশালা/শিক্ষাসফর/সেমিনার/অন্যান্য</w:t>
                  </w:r>
                </w:p>
              </w:tc>
              <w:tc>
                <w:tcPr>
                  <w:tcW w:w="900" w:type="dxa"/>
                  <w:vMerge w:val="restart"/>
                </w:tcPr>
                <w:p w:rsidR="00A32494" w:rsidRPr="007A6EC8" w:rsidRDefault="00EF219C" w:rsidP="00165A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কোর্সের শিরোনাম</w:t>
                  </w:r>
                </w:p>
              </w:tc>
              <w:tc>
                <w:tcPr>
                  <w:tcW w:w="877" w:type="dxa"/>
                  <w:vMerge w:val="restart"/>
                </w:tcPr>
                <w:p w:rsidR="00A32494" w:rsidRPr="007A6EC8" w:rsidRDefault="00EF219C" w:rsidP="00165A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মেয়াদ (তারিখ)</w:t>
                  </w:r>
                </w:p>
              </w:tc>
              <w:tc>
                <w:tcPr>
                  <w:tcW w:w="990" w:type="dxa"/>
                  <w:vMerge w:val="restart"/>
                </w:tcPr>
                <w:p w:rsidR="00A32494" w:rsidRPr="007A6EC8" w:rsidRDefault="00EF219C" w:rsidP="00165A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আয়োজক সংস্থা</w:t>
                  </w:r>
                </w:p>
              </w:tc>
              <w:tc>
                <w:tcPr>
                  <w:tcW w:w="1260" w:type="dxa"/>
                  <w:vMerge w:val="restart"/>
                </w:tcPr>
                <w:p w:rsidR="00A32494" w:rsidRPr="007A6EC8" w:rsidRDefault="00EF219C" w:rsidP="00165A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অর্থায়নকারী প্রতিষ্ঠান/সংস্থা</w:t>
                  </w:r>
                </w:p>
              </w:tc>
              <w:tc>
                <w:tcPr>
                  <w:tcW w:w="3475" w:type="dxa"/>
                  <w:gridSpan w:val="4"/>
                  <w:tcBorders>
                    <w:bottom w:val="single" w:sz="4" w:space="0" w:color="auto"/>
                  </w:tcBorders>
                </w:tcPr>
                <w:p w:rsidR="00EF219C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অংশগ্রহণকারীগণের সংখ্যা/গ্রেড ভিত্তিক সংখ্যা</w:t>
                  </w:r>
                </w:p>
              </w:tc>
              <w:tc>
                <w:tcPr>
                  <w:tcW w:w="1003" w:type="dxa"/>
                  <w:vMerge w:val="restart"/>
                </w:tcPr>
                <w:p w:rsidR="00EF219C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মোট সংখ্যা</w:t>
                  </w:r>
                </w:p>
              </w:tc>
              <w:tc>
                <w:tcPr>
                  <w:tcW w:w="2006" w:type="dxa"/>
                  <w:vMerge w:val="restart"/>
                </w:tcPr>
                <w:p w:rsidR="00EF219C" w:rsidRPr="007A6EC8" w:rsidRDefault="00EF219C" w:rsidP="00165AD6">
                  <w:pPr>
                    <w:jc w:val="both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মন্তব্য</w:t>
                  </w:r>
                </w:p>
              </w:tc>
              <w:tc>
                <w:tcPr>
                  <w:tcW w:w="1003" w:type="dxa"/>
                  <w:vMerge w:val="restart"/>
                </w:tcPr>
                <w:p w:rsidR="00EF219C" w:rsidRPr="007A6EC8" w:rsidRDefault="00EF219C" w:rsidP="00165AD6">
                  <w:pPr>
                    <w:jc w:val="both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EF219C" w:rsidRPr="007A6EC8" w:rsidTr="001E5CF4">
              <w:trPr>
                <w:trHeight w:val="260"/>
              </w:trPr>
              <w:tc>
                <w:tcPr>
                  <w:tcW w:w="1440" w:type="dxa"/>
                  <w:vMerge/>
                </w:tcPr>
                <w:p w:rsidR="00EF219C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EF219C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Merge/>
                </w:tcPr>
                <w:p w:rsidR="00EF219C" w:rsidRPr="007A6EC8" w:rsidRDefault="00EF219C" w:rsidP="00165AD6">
                  <w:pPr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:rsidR="00EF219C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EF219C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F219C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১ম-৯ম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219C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১০ম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219C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১১-১৬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219C" w:rsidRPr="007A6EC8" w:rsidRDefault="00EF219C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১৭-২০</w:t>
                  </w:r>
                </w:p>
              </w:tc>
              <w:tc>
                <w:tcPr>
                  <w:tcW w:w="1003" w:type="dxa"/>
                  <w:vMerge/>
                </w:tcPr>
                <w:p w:rsidR="00EF219C" w:rsidRPr="007A6EC8" w:rsidRDefault="00EF219C" w:rsidP="00165AD6">
                  <w:pPr>
                    <w:jc w:val="both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  <w:vMerge/>
                </w:tcPr>
                <w:p w:rsidR="00EF219C" w:rsidRPr="007A6EC8" w:rsidRDefault="00EF219C" w:rsidP="00165AD6">
                  <w:pPr>
                    <w:jc w:val="both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  <w:vMerge/>
                </w:tcPr>
                <w:p w:rsidR="00EF219C" w:rsidRPr="007A6EC8" w:rsidRDefault="00EF219C" w:rsidP="00165AD6">
                  <w:pPr>
                    <w:jc w:val="both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EF219C" w:rsidRPr="007A6EC8" w:rsidTr="00EF219C">
              <w:tc>
                <w:tcPr>
                  <w:tcW w:w="1440" w:type="dxa"/>
                </w:tcPr>
                <w:p w:rsidR="00EF219C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১</w:t>
                  </w:r>
                </w:p>
              </w:tc>
              <w:tc>
                <w:tcPr>
                  <w:tcW w:w="900" w:type="dxa"/>
                  <w:vAlign w:val="center"/>
                </w:tcPr>
                <w:p w:rsidR="00EF219C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২</w:t>
                  </w:r>
                </w:p>
              </w:tc>
              <w:tc>
                <w:tcPr>
                  <w:tcW w:w="877" w:type="dxa"/>
                  <w:vAlign w:val="center"/>
                </w:tcPr>
                <w:p w:rsidR="00EF219C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৩</w:t>
                  </w:r>
                </w:p>
              </w:tc>
              <w:tc>
                <w:tcPr>
                  <w:tcW w:w="990" w:type="dxa"/>
                  <w:vAlign w:val="center"/>
                </w:tcPr>
                <w:p w:rsidR="00EF219C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৪</w:t>
                  </w:r>
                </w:p>
              </w:tc>
              <w:tc>
                <w:tcPr>
                  <w:tcW w:w="1260" w:type="dxa"/>
                  <w:vAlign w:val="center"/>
                </w:tcPr>
                <w:p w:rsidR="00EF219C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৫</w:t>
                  </w:r>
                </w:p>
              </w:tc>
              <w:tc>
                <w:tcPr>
                  <w:tcW w:w="900" w:type="dxa"/>
                </w:tcPr>
                <w:p w:rsidR="00EF219C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৬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EF219C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৭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219C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৮</w:t>
                  </w:r>
                </w:p>
              </w:tc>
              <w:tc>
                <w:tcPr>
                  <w:tcW w:w="775" w:type="dxa"/>
                  <w:tcBorders>
                    <w:left w:val="single" w:sz="4" w:space="0" w:color="auto"/>
                  </w:tcBorders>
                </w:tcPr>
                <w:p w:rsidR="00EF219C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৯</w:t>
                  </w:r>
                </w:p>
              </w:tc>
              <w:tc>
                <w:tcPr>
                  <w:tcW w:w="1003" w:type="dxa"/>
                </w:tcPr>
                <w:p w:rsidR="00EF219C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7A6EC8"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  <w:t>১০</w:t>
                  </w:r>
                </w:p>
              </w:tc>
              <w:tc>
                <w:tcPr>
                  <w:tcW w:w="2006" w:type="dxa"/>
                </w:tcPr>
                <w:p w:rsidR="00EF219C" w:rsidRPr="007A6EC8" w:rsidRDefault="00EF219C" w:rsidP="00165AD6">
                  <w:pPr>
                    <w:jc w:val="both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</w:tcPr>
                <w:p w:rsidR="00EF219C" w:rsidRPr="007A6EC8" w:rsidRDefault="00EF219C" w:rsidP="00165AD6">
                  <w:pPr>
                    <w:jc w:val="both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1E5CF4" w:rsidRPr="007A6EC8" w:rsidTr="00EF219C">
              <w:tc>
                <w:tcPr>
                  <w:tcW w:w="1440" w:type="dxa"/>
                </w:tcPr>
                <w:p w:rsidR="001E5CF4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1E5CF4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1E5CF4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1E5CF4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E5CF4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1E5CF4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1E5CF4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5CF4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left w:val="single" w:sz="4" w:space="0" w:color="auto"/>
                  </w:tcBorders>
                </w:tcPr>
                <w:p w:rsidR="001E5CF4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</w:tcPr>
                <w:p w:rsidR="001E5CF4" w:rsidRPr="007A6EC8" w:rsidRDefault="001E5CF4" w:rsidP="00165AD6">
                  <w:pPr>
                    <w:jc w:val="center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</w:tcPr>
                <w:p w:rsidR="001E5CF4" w:rsidRPr="007A6EC8" w:rsidRDefault="001E5CF4" w:rsidP="00165AD6">
                  <w:pPr>
                    <w:jc w:val="both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003" w:type="dxa"/>
                </w:tcPr>
                <w:p w:rsidR="001E5CF4" w:rsidRPr="007A6EC8" w:rsidRDefault="001E5CF4" w:rsidP="00165AD6">
                  <w:pPr>
                    <w:jc w:val="both"/>
                    <w:rPr>
                      <w:rFonts w:ascii="Nikosh" w:eastAsia="Times New Roman" w:hAnsi="Nikosh" w:cs="Nikosh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:rsidR="00A32494" w:rsidRPr="007A6EC8" w:rsidRDefault="00A3249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</w:tr>
      <w:tr w:rsidR="009161CE" w:rsidRPr="007A6EC8" w:rsidTr="00EF219C">
        <w:tc>
          <w:tcPr>
            <w:tcW w:w="720" w:type="dxa"/>
          </w:tcPr>
          <w:p w:rsidR="009161CE" w:rsidRPr="007A6EC8" w:rsidRDefault="00D362D9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৬</w:t>
            </w:r>
            <w:r w:rsidR="009161C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683" w:type="dxa"/>
          </w:tcPr>
          <w:p w:rsidR="009161CE" w:rsidRPr="007A6EC8" w:rsidRDefault="009161CE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শুন্যপদ পুরণ</w:t>
            </w:r>
          </w:p>
        </w:tc>
        <w:tc>
          <w:tcPr>
            <w:tcW w:w="3321" w:type="dxa"/>
            <w:gridSpan w:val="2"/>
          </w:tcPr>
          <w:p w:rsidR="005168CC" w:rsidRPr="007A6EC8" w:rsidRDefault="003B2C97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অতিরিক্ত সচিব (প্রশাসন) জানান যে, </w:t>
            </w:r>
            <w:r w:rsidR="005168CC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বস্ত্র ও পাট মন্তণালয়ের তৃতীয় ও </w:t>
            </w:r>
            <w:r w:rsidR="00165AD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চতুর্থ শ্রেণীর </w:t>
            </w:r>
            <w:r w:rsidR="005168CC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২০</w:t>
            </w:r>
            <w:r w:rsidR="00165AD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টি</w:t>
            </w:r>
            <w:r w:rsidR="005168CC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পদে নিয়োগের লক্ষ্যে লিখিত পরীক্ষা গ্রহণের কার্যক্রম গ্রহণ করা হচ্ছে।</w:t>
            </w:r>
          </w:p>
          <w:p w:rsidR="00E35735" w:rsidRPr="007A6EC8" w:rsidRDefault="00E35735" w:rsidP="00165AD6">
            <w:pPr>
              <w:jc w:val="both"/>
              <w:rPr>
                <w:rFonts w:ascii="Nikosh" w:eastAsia="Nikosh" w:hAnsi="Nikosh" w:cs="Nikosh"/>
                <w:sz w:val="10"/>
                <w:szCs w:val="24"/>
                <w:lang w:bidi="bn-IN"/>
              </w:rPr>
            </w:pPr>
          </w:p>
          <w:p w:rsidR="00225CEF" w:rsidRPr="007A6EC8" w:rsidRDefault="005168CC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বিটিএমসি</w:t>
            </w:r>
            <w:r w:rsidR="001E648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, বস্ত্র দপ্তর, পাট অধিদপ্তর, বারেউবো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নিয়োগের বিষয়ে প্রয়োজনীয়</w:t>
            </w:r>
            <w:r w:rsidR="00225CE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A63E5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কার্যক্রম অব্যাহত আছে মর্মে জাননো হয়। </w:t>
            </w:r>
            <w:r w:rsidR="00225CE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225CEF" w:rsidRPr="007A6EC8" w:rsidRDefault="00225CEF" w:rsidP="00165AD6">
            <w:pPr>
              <w:jc w:val="both"/>
              <w:rPr>
                <w:rFonts w:ascii="Nikosh" w:eastAsia="Nikosh" w:hAnsi="Nikosh" w:cs="Nikosh"/>
                <w:sz w:val="10"/>
                <w:szCs w:val="24"/>
                <w:lang w:bidi="bn-IN"/>
              </w:rPr>
            </w:pPr>
          </w:p>
          <w:p w:rsidR="00D23ADB" w:rsidRPr="007A6EC8" w:rsidRDefault="00225CEF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বিজেএমসি: </w:t>
            </w:r>
            <w:r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>চেয়ারম্যান বলেন ৫৭ হাজার আবেদন পত্র পাওয়া গেছে। আবেদনপত্র যাচাই-বাছাই কাজ চলমান</w:t>
            </w:r>
            <w:r w:rsidR="00026DD6"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 রয়েছে। </w:t>
            </w:r>
            <w:r w:rsidR="00F256E3"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প্রায় </w:t>
            </w:r>
            <w:r w:rsidR="00026DD6"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>৫০% আবেদনপত্র যাচাই-বাছাই করা হয়েছে</w:t>
            </w:r>
            <w:r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 তিনি আরো বলেন প্রচুর সংখ্যাক আবেদনপত্র যাচাই-বাছাই করতে অনেক সময় প্রয়োজন।</w:t>
            </w:r>
            <w:r w:rsidR="00EC6EF2"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 </w:t>
            </w:r>
            <w:r w:rsidR="00315376"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প্রাথমিক লিখিত পরীক্ষার জন্য </w:t>
            </w:r>
            <w:r w:rsidRPr="007A6EC8">
              <w:rPr>
                <w:rFonts w:ascii="Nikosh" w:eastAsia="Nikosh" w:hAnsi="Nikosh" w:cs="Nikosh"/>
                <w:spacing w:val="-4"/>
                <w:sz w:val="20"/>
                <w:szCs w:val="20"/>
                <w:lang w:bidi="bn-IN"/>
              </w:rPr>
              <w:t>BIM, IBA</w:t>
            </w:r>
            <w:r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 </w:t>
            </w:r>
            <w:r w:rsidR="00315376"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সাথে এ বিষয়ে যোগাযোগ করা হলে </w:t>
            </w:r>
            <w:r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 </w:t>
            </w:r>
            <w:r w:rsidR="00315376"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তারা জানান, প্রতি আবেদনপত্রের জন্য </w:t>
            </w:r>
            <w:r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 ২৫০</w:t>
            </w:r>
            <w:r w:rsidR="00315376"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 থেকে ৩০০</w:t>
            </w:r>
            <w:r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 </w:t>
            </w:r>
            <w:r w:rsidR="00315376"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>টাকা খ</w:t>
            </w:r>
            <w:r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রচ </w:t>
            </w:r>
            <w:r w:rsidR="00BE4FB2"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হতে </w:t>
            </w:r>
            <w:r w:rsidRPr="007A6EC8">
              <w:rPr>
                <w:rFonts w:ascii="Nikosh" w:eastAsia="Nikosh" w:hAnsi="Nikosh" w:cs="Nikosh"/>
                <w:spacing w:val="-4"/>
                <w:sz w:val="24"/>
                <w:szCs w:val="24"/>
                <w:lang w:bidi="bn-IN"/>
              </w:rPr>
              <w:t xml:space="preserve">পারে। </w:t>
            </w:r>
          </w:p>
          <w:p w:rsidR="009161CE" w:rsidRPr="007A6EC8" w:rsidRDefault="005168CC" w:rsidP="00211DFF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বাতাঁবো</w:t>
            </w:r>
            <w:r w:rsidR="00D23ADB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’র চেয়ারম্যান জানান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দ্রুত নিয়োগ সম্পন্ন করার প্রয়োজনীয় উদ্যোগ গ্রহণ করা হয়েছে।</w:t>
            </w:r>
          </w:p>
        </w:tc>
        <w:tc>
          <w:tcPr>
            <w:tcW w:w="2862" w:type="dxa"/>
            <w:gridSpan w:val="2"/>
          </w:tcPr>
          <w:p w:rsidR="009161CE" w:rsidRPr="007A6EC8" w:rsidRDefault="00531501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(ক) </w:t>
            </w:r>
            <w:r w:rsidR="00D3177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নিয়োগ পদ্ধতি ও পরীক্ষা গ্রহণ পদ্ধতি</w:t>
            </w:r>
            <w:r w:rsidR="00394CA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D3177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নির্ধারণ বিষয়ে মন্ত্রণালয়ে একটি সভা আহবান করতে </w:t>
            </w:r>
            <w:r w:rsidR="00394CA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হবে</w:t>
            </w:r>
            <w:r w:rsidR="00D3177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। শীঘ্র নিয়োগ সম্পন্ন করার বিষয়ে প্রয়োজনীয় উদ্যোগ গ্রহণ করতে হবে।</w:t>
            </w:r>
          </w:p>
          <w:p w:rsidR="008A74AC" w:rsidRPr="007A6EC8" w:rsidRDefault="008A74AC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8A74AC" w:rsidRPr="007A6EC8" w:rsidRDefault="008A74AC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8A74AC" w:rsidRPr="007A6EC8" w:rsidRDefault="008A74AC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(খ)</w:t>
            </w:r>
            <w:r w:rsidR="00183C9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D53931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BIM, IBA</w:t>
            </w:r>
            <w:r w:rsidR="00D5393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সহ এ সকল </w:t>
            </w:r>
            <w:r w:rsidR="0009608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অন্যান্য</w:t>
            </w:r>
            <w:r w:rsidR="00D5393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প্রতিষ্ঠানের সাথে যোগাযোগ ক</w:t>
            </w:r>
            <w:r w:rsidR="0009608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রে </w:t>
            </w:r>
            <w:r w:rsidR="006844A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এবং বিধি মোতাবেক কার্যক্রম গ্রহণ করে নিয়োগ প্রক্রিয়া যথাসম্ভব দ্রুত সম্পন্ন করতে হবে। </w:t>
            </w:r>
          </w:p>
        </w:tc>
        <w:tc>
          <w:tcPr>
            <w:tcW w:w="2214" w:type="dxa"/>
            <w:gridSpan w:val="2"/>
          </w:tcPr>
          <w:p w:rsidR="007B4C23" w:rsidRPr="007A6EC8" w:rsidRDefault="007B4C23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9161CE" w:rsidRPr="007A6EC8" w:rsidRDefault="00D362D9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অতিরিক্ত সচিব (প্রশাসন)</w:t>
            </w:r>
            <w:r w:rsidR="00B9124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/</w:t>
            </w:r>
            <w:r w:rsidR="00211DF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B9124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দপ্তর/সংস্থার প্রধানগণ</w:t>
            </w:r>
          </w:p>
        </w:tc>
      </w:tr>
      <w:tr w:rsidR="00BD31BD" w:rsidRPr="007A6EC8" w:rsidTr="00EF219C">
        <w:tc>
          <w:tcPr>
            <w:tcW w:w="720" w:type="dxa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lastRenderedPageBreak/>
              <w:t>৭।</w:t>
            </w:r>
          </w:p>
        </w:tc>
        <w:tc>
          <w:tcPr>
            <w:tcW w:w="1683" w:type="dxa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বার্ষিক প্রতিবেদন ২০১৬ প্রণয়ন</w:t>
            </w:r>
          </w:p>
        </w:tc>
        <w:tc>
          <w:tcPr>
            <w:tcW w:w="3321" w:type="dxa"/>
            <w:gridSpan w:val="2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অতিরিক্ত সচিব (প্রশাসন) জানান বস্ত্র ও পাট মন্ত্রণালয়ের বার্ষিক প্রতিবেদন ওয়েবসাইটে প্রকাশ করা হয়েছে এবং খুব শীঘ্রই পুস্তিকারে প্রকাশ</w:t>
            </w:r>
            <w:r w:rsidR="004E6DC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কাজ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4E6DC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সম্পন্ন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হবে।</w:t>
            </w:r>
          </w:p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মন্ত্রণালয়সহ নিয়ন্ত্রণাধীন যে সকল দপ্তর/সংস্থা নিদিষ্ট সময়ের মধ্যে বার্ষিক প্রতিবেদন ওয়েবসাইটে আপলোড এবং পুস্তিকাকারে প্রকাশ করেছেন সভাপতি তাদের-কে ধন্যবাদ জ্ঞাপন করেন এবং বিজেএমসিকে খুব দ্রুত সময়ের মধ্যে বার্ষিক প্রতিবেদন প্রণয়নের জন্য নির্দেশনা প্রদান করেন। </w:t>
            </w:r>
          </w:p>
        </w:tc>
        <w:tc>
          <w:tcPr>
            <w:tcW w:w="2862" w:type="dxa"/>
            <w:gridSpan w:val="2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(ক) মন্ত্রণালয়সহ নিয়ন্ত্রণাধীন যে সকল দপ্তর/সংস্থা নিদিষ্ট সময়ের মধ্যে বার্ষিক প্রতিবেদন ওয়েবসাইটে আপলোড এবং পুস্তিকাকারে প্রকাশ করেছেন</w:t>
            </w:r>
            <w:r w:rsidR="007E735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তার সাথে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সংশ্লিষ্ট কর্মকর্তা/কর্মচারীদের ধন্যবাদ জ্ঞাপন </w:t>
            </w:r>
            <w:r w:rsidR="007E735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করা হয়।</w:t>
            </w:r>
          </w:p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(খ) </w:t>
            </w:r>
            <w:r w:rsidR="00E14EE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যে সকল দপ্তর/সংস্থার প্রতিবেদন এখনও প্রকাশ হয়নি তাদেরকে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খুব দ্রুত সময়ের মধ্যে বার্ষিক প্রতিবেদন</w:t>
            </w:r>
            <w:r w:rsidR="00E14EE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প্রকাশের কাজ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সম্পন্ন করতে হবে। </w:t>
            </w:r>
          </w:p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214" w:type="dxa"/>
            <w:gridSpan w:val="2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মন্ত্রণালয় এবং দপ্তর/সংস্থা প্রধানগণ ও সংশ্লিষ্ট কর্মকর্তাবৃন্দ।  </w:t>
            </w:r>
          </w:p>
        </w:tc>
      </w:tr>
      <w:tr w:rsidR="00BD31BD" w:rsidRPr="007A6EC8" w:rsidTr="00EF219C">
        <w:tc>
          <w:tcPr>
            <w:tcW w:w="720" w:type="dxa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৮।</w:t>
            </w:r>
          </w:p>
        </w:tc>
        <w:tc>
          <w:tcPr>
            <w:tcW w:w="1683" w:type="dxa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পেনশন সংক্রান্ত</w:t>
            </w:r>
          </w:p>
        </w:tc>
        <w:tc>
          <w:tcPr>
            <w:tcW w:w="3321" w:type="dxa"/>
            <w:gridSpan w:val="2"/>
          </w:tcPr>
          <w:p w:rsidR="0092081B" w:rsidRPr="007A6EC8" w:rsidRDefault="0092081B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বিজেএমসি’র চেয়ারম্যান জানান যে, ২০০৯-২০১১ সাল পর্যন্ত সময়ে অবসর গ্রহণকারী কর্মক</w:t>
            </w:r>
            <w:r w:rsidR="00964A1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র্তা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/কর্মচারীদের পেনশন/গ্রাচুইটি প্রদান করা </w:t>
            </w:r>
            <w:r w:rsidR="00A62DC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হলেও পরবর্তী সময়ে অর্থনৈতিক সংকটের কারণে অবসর গ্রহণকারী কর্মকর্তা/কর্মচারীদের পেনশন/গ্রাচুইটি প্রদান করা সম্ভব হয়</w:t>
            </w:r>
            <w:r w:rsidR="00C20265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নি</w:t>
            </w:r>
            <w:r w:rsidR="00A62DC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।</w:t>
            </w:r>
            <w:r w:rsidR="005F531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তবে দূরারোগ্য </w:t>
            </w:r>
            <w:r w:rsidR="007647C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ব্যাধি</w:t>
            </w:r>
            <w:r w:rsidR="005F531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,</w:t>
            </w:r>
            <w:r w:rsidR="0087242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বার্ধক্য জনিত </w:t>
            </w:r>
            <w:r w:rsidR="007647C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কারণ, </w:t>
            </w:r>
            <w:r w:rsidR="005F531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পবিত্র </w:t>
            </w:r>
            <w:r w:rsidR="00E7565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হজ্ব</w:t>
            </w:r>
            <w:r w:rsidR="005F531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পালন</w:t>
            </w:r>
            <w:r w:rsidR="00DA5DF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এর ক্ষেত্রে </w:t>
            </w:r>
            <w:r w:rsidR="00BB293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অগ্রাধিকার ভিত্তিতে </w:t>
            </w:r>
            <w:r w:rsidR="00DA5DFE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পেনশন/গ্রাচুইটি প্রদান করার ব্যবস্থা গ্রহণ </w:t>
            </w:r>
            <w:r w:rsidR="009128E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করা যেতে পারে</w:t>
            </w:r>
            <w:r w:rsidR="00660C2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।</w:t>
            </w:r>
          </w:p>
          <w:p w:rsidR="0092081B" w:rsidRPr="007A6EC8" w:rsidRDefault="0092081B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BD31BD" w:rsidRPr="007A6EC8" w:rsidRDefault="00660C20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মন্ত্রণালয়সহ অন্যান্য </w:t>
            </w:r>
            <w:r w:rsidR="00BD31B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দপ্তর/সংস্থার প্রধানগণ সভাকে জানান, পেনশন/গ্রাচুইটি বিষয়টি অগ্রাধিকার ভিত্তিতে নিষ্পন্ন করা </w:t>
            </w:r>
            <w:r w:rsidR="008776E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হচ্ছে</w:t>
            </w:r>
            <w:r w:rsidR="00BD31B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2862" w:type="dxa"/>
            <w:gridSpan w:val="2"/>
          </w:tcPr>
          <w:p w:rsidR="005F5316" w:rsidRPr="007A6EC8" w:rsidRDefault="00A917A2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(ক) </w:t>
            </w:r>
            <w:r w:rsidR="005F531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আইনগত জটিলতা না থাকলে দ্রুত পেনশন</w:t>
            </w:r>
            <w:r w:rsidR="000A079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/গ্রাচুইটি</w:t>
            </w:r>
            <w:r w:rsidR="005F531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সংক্রান্ত কেস নিষ্পন্ন করার ব্যবস্থা গ্রহণ করতে হবে। </w:t>
            </w:r>
          </w:p>
          <w:p w:rsidR="00A917A2" w:rsidRPr="007A6EC8" w:rsidRDefault="00A917A2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A917A2" w:rsidRPr="007A6EC8" w:rsidRDefault="00A917A2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BD31BD" w:rsidRPr="007A6EC8" w:rsidRDefault="00A917A2" w:rsidP="004F7F47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(খ) বৎসর ভিত্তিক পেনশন/</w:t>
            </w:r>
            <w:r w:rsidR="00211DF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গ্রাচুইটিরত</w:t>
            </w:r>
            <w:r w:rsidR="00211DF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কর্মকর্তা/</w:t>
            </w:r>
            <w:r w:rsidR="00211DF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কর্মচারীদের তালিকা </w:t>
            </w:r>
            <w:r w:rsidR="00542F1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প্রস্তুত</w:t>
            </w:r>
            <w:r w:rsidR="000A079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এবং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অগ্রাধিকার ভিত্তিতে</w:t>
            </w:r>
            <w:r w:rsidR="00542F1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দূরারোগ্য</w:t>
            </w:r>
            <w:r w:rsidR="000A079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ব্যাধি,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বার্ধক্য জনিত </w:t>
            </w:r>
            <w:r w:rsidR="000A079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কারণ, পবিত্র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হজ্ব পালন</w:t>
            </w:r>
            <w:r w:rsidR="000A079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ের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4F7F4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জন্যে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আবেদনকারী </w:t>
            </w:r>
            <w:r w:rsidR="000A079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কর্মকর্তা/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0A079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কর্মচারীদের</w:t>
            </w:r>
            <w:r w:rsidR="00542F1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তালিকা তৈরি করে  মন্ত্রণালয়কে</w:t>
            </w:r>
            <w:r w:rsidR="00542F1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অবহিত</w:t>
            </w:r>
            <w:r w:rsidR="00542F1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করতে হবে। </w:t>
            </w:r>
          </w:p>
        </w:tc>
        <w:tc>
          <w:tcPr>
            <w:tcW w:w="2214" w:type="dxa"/>
            <w:gridSpan w:val="2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 প্রধানগণ ও সংশ্লিষ্ট উইং প্রধান।</w:t>
            </w:r>
          </w:p>
        </w:tc>
      </w:tr>
      <w:tr w:rsidR="00BD31BD" w:rsidRPr="007A6EC8" w:rsidTr="00EF219C">
        <w:tc>
          <w:tcPr>
            <w:tcW w:w="720" w:type="dxa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৯।</w:t>
            </w:r>
          </w:p>
        </w:tc>
        <w:tc>
          <w:tcPr>
            <w:tcW w:w="1683" w:type="dxa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APA</w:t>
            </w:r>
          </w:p>
        </w:tc>
        <w:tc>
          <w:tcPr>
            <w:tcW w:w="3321" w:type="dxa"/>
            <w:gridSpan w:val="2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APA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বাস্তবায়নের বিষয়ে অতিরিক্ত সচিব (প্রশাসন) জানান</w:t>
            </w:r>
            <w:r w:rsidR="002D307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লক্ষ্য মাত্রা অনুযায়ী</w:t>
            </w:r>
            <w:r w:rsidR="00624C5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কতিপয় </w:t>
            </w:r>
            <w:r w:rsidR="00CE2AAC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বিষয়ে</w:t>
            </w:r>
            <w:r w:rsidR="00624C5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২য় ত্রৈমাসিক লক্ষ্য মাত্রা অর্জিত</w:t>
            </w:r>
            <w:r w:rsidR="007E71E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422A1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হয়নি।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প্রত্যেক দপ্তর/সংস্থা</w:t>
            </w:r>
            <w:r w:rsidR="00422A1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র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১ জন করে ফোকাল পয়েন্ট </w:t>
            </w:r>
            <w:r w:rsidR="0092663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থাকলেও </w:t>
            </w:r>
            <w:r w:rsidR="0064267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মন্ত্রণালয়ের সাথে নিয়মিত যোগাযোগ করা হচ্ছে না।</w:t>
            </w:r>
            <w:r w:rsidR="00C6586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এছাড়া কোন কোন ক্ষেত্রে দপ্তর/সংস্থার প্রধানদের সাথে যোগযোগ করা হলে তারা বিষয়টি বিস্তারিত </w:t>
            </w:r>
            <w:r w:rsidR="00422A1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জানাতে </w:t>
            </w:r>
            <w:r w:rsidR="00C6586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পারেন না</w:t>
            </w:r>
            <w:r w:rsidR="00422A1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মর্মে তিনি জানান।  </w:t>
            </w:r>
            <w:r w:rsidR="00143CD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তিঁনি আরো বলেন </w:t>
            </w:r>
            <w:r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APA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’র বাস্তবায়ন তথ্য </w:t>
            </w:r>
            <w:r w:rsidR="0032074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ডাটাবেজ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আকারে রাখার জন্য জনপ্রশাসন মন্ত্রণালয়ের নির্দেশনা রয়েছে।  যে কোন সময় তথ্যের আপডেট তারা তদন্ত করতে পারে। এ বিষয়ে সভাপতি বলেন প্র</w:t>
            </w:r>
            <w:r w:rsidR="00422A11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াতিষ্ঠানিক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Achievement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সব সময় বাড়াতে হবে। সে সাথে মন্ত্রণালয়ের সাথে যোগাযোগ অব্যাহত রাখতে হবে। </w:t>
            </w: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862" w:type="dxa"/>
            <w:gridSpan w:val="2"/>
          </w:tcPr>
          <w:p w:rsidR="00BD31BD" w:rsidRPr="007A6EC8" w:rsidRDefault="00A73A3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(ক) </w:t>
            </w:r>
            <w:r w:rsidR="00BD31B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</w:t>
            </w:r>
            <w:r w:rsidR="0076175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াতিষ্ঠানিক</w:t>
            </w:r>
            <w:r w:rsidR="00BD31B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BD31BD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Achievement</w:t>
            </w:r>
            <w:r w:rsidR="00BD31B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46390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বৃদ্ধির সার্বিক প্রয়াস গ্রহণ করতে হবে। </w:t>
            </w: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A73A34" w:rsidRPr="007A6EC8" w:rsidRDefault="00A73A3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(খ) লক্ষ্য মাত্রা কম হলে </w:t>
            </w:r>
            <w:r w:rsidR="00C22EC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মন্তব্য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কলামে বিস্তারিত বিবরণ আকারে </w:t>
            </w:r>
            <w:r w:rsidR="00C22EC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তা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তুলে ধরতে হবে।</w:t>
            </w: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C22ECF" w:rsidRPr="007A6EC8" w:rsidRDefault="00C22ECF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(গ) দপ্তর/সংস্থার সিনিয়র পর্যায়ের কর্মকর্তাগণকে ফোকাল পয়েন্ট হিসেবে নিয়োগ দিয়ে মন্ত্রণালয়কে অবহিত করতে হবে।</w:t>
            </w:r>
          </w:p>
          <w:p w:rsidR="00542F14" w:rsidRPr="007A6EC8" w:rsidRDefault="00542F14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  <w:p w:rsidR="00542F14" w:rsidRPr="007A6EC8" w:rsidRDefault="00542F14" w:rsidP="00542F14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(ঘ) দপ্তর/সংস্থার প্রধানের স্বাক্ষরে প্রতিবেদন মন্ত্রণালয়ে প্রেরণ করতে হবে। </w:t>
            </w:r>
          </w:p>
        </w:tc>
        <w:tc>
          <w:tcPr>
            <w:tcW w:w="2214" w:type="dxa"/>
            <w:gridSpan w:val="2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দপ্তর/সংস্থার প্রধান ও অতিরিক্ত সচিব (প্রশাসন)। </w:t>
            </w:r>
          </w:p>
        </w:tc>
      </w:tr>
      <w:tr w:rsidR="00BD31BD" w:rsidRPr="007A6EC8" w:rsidTr="00EF219C">
        <w:tc>
          <w:tcPr>
            <w:tcW w:w="10800" w:type="dxa"/>
            <w:gridSpan w:val="8"/>
          </w:tcPr>
          <w:p w:rsidR="00BD31BD" w:rsidRPr="007A6EC8" w:rsidRDefault="00BD31BD" w:rsidP="00165AD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lastRenderedPageBreak/>
              <w:t>১০। অন্যান্য</w:t>
            </w:r>
          </w:p>
        </w:tc>
      </w:tr>
      <w:tr w:rsidR="00BD31BD" w:rsidRPr="007A6EC8" w:rsidTr="005D1CEE">
        <w:tc>
          <w:tcPr>
            <w:tcW w:w="720" w:type="dxa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1710" w:type="dxa"/>
            <w:gridSpan w:val="2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ইনোভেশন</w:t>
            </w:r>
          </w:p>
        </w:tc>
        <w:tc>
          <w:tcPr>
            <w:tcW w:w="3330" w:type="dxa"/>
            <w:gridSpan w:val="2"/>
          </w:tcPr>
          <w:p w:rsidR="00BD31BD" w:rsidRPr="007A6EC8" w:rsidRDefault="00D015AE" w:rsidP="00542F14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মন্ত্রণালয়ে অনুষ্ঠিত কর্মশালায় উপস্থাপিত/চিহ্নিত ইনোভেশন প্রস্তাবসমূহ প্রধানমন্ত্রীর কার্যালয়ের </w:t>
            </w:r>
            <w:r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a2i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প্রকল্পে প্রেরণ করা হয়েছে। গত ০৬/১২/২০১৬ তারিখে প্রধানমন্ত্রী কার্যালয়ে প্রকল্পের অ</w:t>
            </w:r>
            <w:r w:rsidR="006B65C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গ্রগতি সভা অনুষ্ঠিত হয়।</w:t>
            </w:r>
            <w:r w:rsidR="000F06A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এছাড়া, </w:t>
            </w:r>
            <w:r w:rsidR="00F56A3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বিজে</w:t>
            </w:r>
            <w:r w:rsidR="000F06A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এমসি কর্তৃক উদ্ভাবিত “এসএমএস এর মাধ্যমে পাট ক্রয় ও বিক্রয়”</w:t>
            </w:r>
            <w:r w:rsidR="00542F1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8B4F0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সংক্রান্ত </w:t>
            </w:r>
            <w:r w:rsidR="00542F1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ইনোভেশন </w:t>
            </w:r>
            <w:r w:rsidR="008B4F0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নিয়ে  ২২/০১/২০১৭ তারিখে </w:t>
            </w:r>
            <w:r w:rsidR="00BC39D2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বস্ত্র ও পাট মন্ত্রণালয়ের </w:t>
            </w:r>
            <w:r w:rsidR="008B4F0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মাননীয় প্রতিমন্ত্রীর সভাপতিত্বে </w:t>
            </w:r>
            <w:r w:rsidR="008B4F08"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a2i</w:t>
            </w:r>
            <w:r w:rsidR="008B4F0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প্রকল্পের কর্মকর্তাদের সাথে এক সভা অনুষ্ঠিত হবে</w:t>
            </w:r>
            <w:r w:rsidR="00CC278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মর্মে সভায় জানানো হয়।</w:t>
            </w:r>
            <w:r w:rsidR="00785BB6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0"/>
                <w:szCs w:val="20"/>
                <w:lang w:bidi="bn-IN"/>
              </w:rPr>
              <w:t>a2i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প্রকল্পের সাথে ২২/১/২০১৭ তারিখে </w:t>
            </w:r>
            <w:r w:rsidR="000D796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অনুষ্ঠিতব্য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সভার সিদ্ধান্ত অনুযায়ী ব্যবস্থা গ্রহণ করতে হবে।</w:t>
            </w:r>
          </w:p>
        </w:tc>
        <w:tc>
          <w:tcPr>
            <w:tcW w:w="2160" w:type="dxa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 প্রধানগণ ও সংশ্লিষ্ট উইং প্রধান।</w:t>
            </w:r>
          </w:p>
        </w:tc>
      </w:tr>
      <w:tr w:rsidR="00BD31BD" w:rsidRPr="007A6EC8" w:rsidTr="005D1CEE">
        <w:tc>
          <w:tcPr>
            <w:tcW w:w="720" w:type="dxa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1710" w:type="dxa"/>
            <w:gridSpan w:val="2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ই-ফাইলিং</w:t>
            </w:r>
          </w:p>
        </w:tc>
        <w:tc>
          <w:tcPr>
            <w:tcW w:w="3330" w:type="dxa"/>
            <w:gridSpan w:val="2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বস্ত্র ও পাট মন্ত্রণালয়ে ই-ফাইলিং নথি ব্যবস্থাপনা চালুর বিষয়ে অতিরিক্ত সচিব (প্রশাসন)</w:t>
            </w:r>
            <w:r w:rsidR="009224A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ই-ফাইলিং কার্যক্রমের বিস্তারিত </w:t>
            </w:r>
            <w:r w:rsidR="009224A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তথ্য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সভায় তুলে ধরেন। এছাড়া দু’একটি দপ্তর/সংস্থা ই-ফাইলিং চালু করলেও বেশির ভাগ দপ্তর/সংস্তা ই-ফাইলিং চালু করেনি।  সভাপতি বলেন যে ই-ফাইলিং গুরুত্বের</w:t>
            </w:r>
            <w:r w:rsidR="001D076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কথা বিবেচনা করে</w:t>
            </w:r>
            <w:r w:rsidR="00D2438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কার্যক্রম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বাস্তবায়ন</w:t>
            </w:r>
            <w:r w:rsidR="00D2438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ে এবং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যে সকল কর্মকর্তা/কর্মচারী এ বিষয়ে এখনও দক্ষ হয়নি তাদেরকে হাতে কলমে অধিক প্রশিক্ষণের ব্যবস্থা গ্রহণ</w:t>
            </w:r>
            <w:r w:rsidR="00D2438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ের বিষয়ে তিনি গুরুত্ব আরোপ করেন। </w:t>
            </w:r>
          </w:p>
        </w:tc>
        <w:tc>
          <w:tcPr>
            <w:tcW w:w="2880" w:type="dxa"/>
            <w:gridSpan w:val="2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ই-ফাইলিং এর কার্যক্রম দ্রুত বাস্তবায়ন করতে হবে। যে সকল কর্মকর্তা/কর্মচারী এ বিষয়ে এখনও দক্ষ হয়নি তাদেরকে হাতে কলমে অধিক প্রশিক্ষণের ব্যবস্থা গ্রহণ করতে হবে। </w:t>
            </w:r>
          </w:p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BD31BD" w:rsidRPr="007A6EC8" w:rsidRDefault="00BD31BD" w:rsidP="00542F14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দপ্তর/সংস্থার প্রধানগণ, অতিরিক্ত সচিব (প্রশাসন), সহকারী প্রোগ্রামার ও শাখা/অধিশাখার কর্মকর্তাগণ।</w:t>
            </w:r>
          </w:p>
        </w:tc>
      </w:tr>
      <w:tr w:rsidR="00BD31BD" w:rsidRPr="007A6EC8" w:rsidTr="005D1CEE">
        <w:tc>
          <w:tcPr>
            <w:tcW w:w="720" w:type="dxa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1710" w:type="dxa"/>
            <w:gridSpan w:val="2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বিদ্যুৎ/পৌরকর/টেলিফোন বিল পরিশোধ সংক্রান্ত</w:t>
            </w:r>
          </w:p>
        </w:tc>
        <w:tc>
          <w:tcPr>
            <w:tcW w:w="3330" w:type="dxa"/>
            <w:gridSpan w:val="2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দপ্তর/সংস্থার প্রধানগণ</w:t>
            </w:r>
            <w:r w:rsidR="00057D1F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জানান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বিদ্যুৎ/পৌরকর/ টেলিফোন বিল যথাসময়ে পরিশোধ করা হচ্ছে। সভাপতির অনুমতিক্রমে যুগ্মসচিব (বস্ত্র-২) সভাকে অবহিত করেন যে অন্যান্য বিলের সাথে ভূমি উন্নয়ন কর নিয়মিত পরিশোধ করার বিষয়টি</w:t>
            </w:r>
            <w:r w:rsidR="00A53538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ও এর সাথে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অন্তর্ভুক্ত করা যেতে পারে।</w:t>
            </w:r>
          </w:p>
          <w:p w:rsidR="00542F14" w:rsidRPr="007A6EC8" w:rsidRDefault="00542F14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gridSpan w:val="2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বিদ্যুৎ/পৌরকর/টেলিফোন বিল/ভূমি উন্নয়ন কর যথাসময়ে পরিশোধের ব্যবস্থা করতে হবে। </w:t>
            </w:r>
          </w:p>
        </w:tc>
        <w:tc>
          <w:tcPr>
            <w:tcW w:w="2160" w:type="dxa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দপ্তর/সংস্থার প্রধানগণ। অতিরিক্ত সচিব (প্রশাসন) </w:t>
            </w:r>
          </w:p>
        </w:tc>
      </w:tr>
      <w:tr w:rsidR="00BD31BD" w:rsidRPr="007A6EC8" w:rsidTr="005D1CEE">
        <w:tc>
          <w:tcPr>
            <w:tcW w:w="720" w:type="dxa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1710" w:type="dxa"/>
            <w:gridSpan w:val="2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দুর্নীতি/জঙ্গী বিরোধী কার্যক্রম সংক্রান্ত</w:t>
            </w:r>
          </w:p>
        </w:tc>
        <w:tc>
          <w:tcPr>
            <w:tcW w:w="3330" w:type="dxa"/>
            <w:gridSpan w:val="2"/>
          </w:tcPr>
          <w:p w:rsidR="00BD31BD" w:rsidRPr="007A6EC8" w:rsidRDefault="00BD31BD" w:rsidP="004F7F47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অতিরিক্ত সচিব (প্রশাসন) সভাকে জানান, সম্প্রতি স্বরাষ্ট্র মন্ত্রণালয় হতে জঙ্গীবাদ বিরোধী কর্মকান্ড সম্পর্কে সচেতনতার জন্য একটি নির্দেশনা/লিফলেট প্রদান করা হয় যা মন্ত্রণালয়সহ সংশ্লিষ্টদের 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ইতোমধ্যে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অবহিত করা হয়েছে। সভাপতি বলেন দপ্তর/সংস্থার নিয়ন্ত্রণাধীন প্রতিষ্ঠান গুলোকে এ বিষয়ে সচেতনতা বৃদ্ধি, আলোচনা, ওয়ার্কশপ আয়োজন করা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র </w:t>
            </w:r>
            <w:r w:rsidR="004F7F47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জন্যে</w:t>
            </w:r>
            <w:r w:rsidR="00F651C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নির্দেশনা দেয়া যেতে পারে। </w:t>
            </w:r>
          </w:p>
        </w:tc>
        <w:tc>
          <w:tcPr>
            <w:tcW w:w="2880" w:type="dxa"/>
            <w:gridSpan w:val="2"/>
          </w:tcPr>
          <w:p w:rsidR="00542F14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দুর্নীতি/জঙ্গী বিরোধী কর্মকান্ডের বিষয়ে দপ্তর/সংস্থাসহ এর নিয়ন্ত্রণাধীন প্রতিষ্ঠান</w:t>
            </w:r>
            <w:r w:rsidR="000A03E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সমূহে 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সচেতনতা বৃদ্ধির লক্ষ্যে প্রয়োজনীয় ব্যবস্থা </w:t>
            </w:r>
            <w:r w:rsidR="000A03E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গ্রহণ এবং সেই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সাথে জাতীয় শুদ্ধাচার </w:t>
            </w:r>
            <w:r w:rsidR="000A03E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কৌশল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অবলম্বন</w:t>
            </w:r>
            <w:r w:rsidR="000A03E0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করতে হবে এবং গৃহীত ব্যবস্থা সম্পর্কে মন্ত্রণালয়ে </w:t>
            </w:r>
            <w:r w:rsidR="00542F1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প্রতিবেদন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দাখিল করতে হবে।</w:t>
            </w:r>
          </w:p>
          <w:p w:rsidR="00D646DF" w:rsidRPr="007A6EC8" w:rsidRDefault="00D646DF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BD31BD" w:rsidRPr="007A6EC8" w:rsidRDefault="00BD31BD" w:rsidP="00D646DF">
            <w:pPr>
              <w:spacing w:line="262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দপ্তর/সংস্থার প্রধানগণ ও অতিরিক্ত সচিব (প্রশাসন) </w:t>
            </w:r>
          </w:p>
        </w:tc>
      </w:tr>
      <w:tr w:rsidR="00BD31BD" w:rsidRPr="007A6EC8" w:rsidTr="005D1CEE">
        <w:tc>
          <w:tcPr>
            <w:tcW w:w="720" w:type="dxa"/>
          </w:tcPr>
          <w:p w:rsidR="00BD31BD" w:rsidRPr="007A6EC8" w:rsidRDefault="00BD31BD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lastRenderedPageBreak/>
              <w:t>(ঙ)</w:t>
            </w:r>
          </w:p>
        </w:tc>
        <w:tc>
          <w:tcPr>
            <w:tcW w:w="1710" w:type="dxa"/>
            <w:gridSpan w:val="2"/>
          </w:tcPr>
          <w:p w:rsidR="00BD31BD" w:rsidRPr="007A6EC8" w:rsidRDefault="00BD31BD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অডিট সভা সংক্রান্ত</w:t>
            </w:r>
          </w:p>
        </w:tc>
        <w:tc>
          <w:tcPr>
            <w:tcW w:w="3330" w:type="dxa"/>
            <w:gridSpan w:val="2"/>
          </w:tcPr>
          <w:p w:rsidR="00BD31BD" w:rsidRPr="007A6EC8" w:rsidRDefault="00BD31BD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সভাপতি এ মন্ত্রণালয় এবং এর নিয়ন্ত্রণাধীন দপ্তর/সংস্থার সমন্বয়ে নিয়মিত অডিট সভা হয় কিনা </w:t>
            </w:r>
            <w:r w:rsidR="00D21EE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জানতে চাইলে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অডিট অধিশাখার যুগ্মসচিব জানান ২/৩ মাস পর পর অডিট সভা অনুষ্ঠিত হয়ে থাকে। আগামী মাস হতে নিয়মিত অডিট সভা করার </w:t>
            </w:r>
            <w:r w:rsidR="008E1F43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বিষয়ে সভায় আলোচনা করা হয়। </w:t>
            </w:r>
          </w:p>
          <w:p w:rsidR="00542F14" w:rsidRPr="007A6EC8" w:rsidRDefault="00542F14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gridSpan w:val="2"/>
          </w:tcPr>
          <w:p w:rsidR="00BD31BD" w:rsidRPr="007A6EC8" w:rsidRDefault="00BD31BD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প্রতি মাসে অডিট সভার আয়োজন করতে হবে।</w:t>
            </w:r>
          </w:p>
        </w:tc>
        <w:tc>
          <w:tcPr>
            <w:tcW w:w="2160" w:type="dxa"/>
          </w:tcPr>
          <w:p w:rsidR="00BD31BD" w:rsidRPr="007A6EC8" w:rsidRDefault="00BD31BD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যুগ্মসচিব (অডিট) ও সংশ্লিষ্ট দপ্তর/সংস্থা</w:t>
            </w:r>
          </w:p>
        </w:tc>
      </w:tr>
      <w:tr w:rsidR="00BD31BD" w:rsidRPr="007A6EC8" w:rsidTr="005D1CEE">
        <w:tc>
          <w:tcPr>
            <w:tcW w:w="720" w:type="dxa"/>
          </w:tcPr>
          <w:p w:rsidR="00BD31BD" w:rsidRPr="007A6EC8" w:rsidRDefault="00BD31BD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1710" w:type="dxa"/>
            <w:gridSpan w:val="2"/>
          </w:tcPr>
          <w:p w:rsidR="00BD31BD" w:rsidRPr="007A6EC8" w:rsidRDefault="00BD31BD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নিয়মিত হাজিরা </w:t>
            </w:r>
          </w:p>
        </w:tc>
        <w:tc>
          <w:tcPr>
            <w:tcW w:w="3330" w:type="dxa"/>
            <w:gridSpan w:val="2"/>
          </w:tcPr>
          <w:p w:rsidR="00BD31BD" w:rsidRPr="007A6EC8" w:rsidRDefault="00BD31BD" w:rsidP="00542F14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সভাপতি বলেন সচিবালয় নির্দেশমালা অনুযায়ী নিয়মিত হাজিরা নিশ্চিত করতে হবে। </w:t>
            </w:r>
            <w:r w:rsidR="000D7BE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তিনি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৯.৪০ মিনিট এর মধ্যে </w:t>
            </w:r>
            <w:r w:rsidR="000D7BE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হাজিরা খাতা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উর্দ্ধতন </w:t>
            </w:r>
            <w:r w:rsidR="000D7BEA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কর্তৃপক্ষের নিকট উপস্থাপন করার</w:t>
            </w:r>
            <w:r w:rsidR="00542F14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বিষয়ে নির্দেশনা প্রদান করেন। </w:t>
            </w:r>
          </w:p>
        </w:tc>
        <w:tc>
          <w:tcPr>
            <w:tcW w:w="2880" w:type="dxa"/>
            <w:gridSpan w:val="2"/>
          </w:tcPr>
          <w:p w:rsidR="00BD31BD" w:rsidRPr="007A6EC8" w:rsidRDefault="000B3A46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কর্মকর্তা/কর্মচারীগণের </w:t>
            </w:r>
            <w:r w:rsidR="00BD31B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নিয়মিত অফিসে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উপস্থিতি নিশ্চিত করতে হবে।</w:t>
            </w:r>
            <w:r w:rsidR="00BD31B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 w:rsidR="001133E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সকাল </w:t>
            </w:r>
            <w:r w:rsidR="00BD31B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৯.৪০ মিনিট এর মধ্যে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হাজিরা খাতা </w:t>
            </w:r>
            <w:r w:rsidR="00BD31BD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উর্দ্ধতন 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কর্তৃপক্ষের নিকট উপস্থাপন করতে হবে। </w:t>
            </w:r>
          </w:p>
          <w:p w:rsidR="00542F14" w:rsidRPr="007A6EC8" w:rsidRDefault="00542F14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BD31BD" w:rsidRPr="007A6EC8" w:rsidRDefault="00BD31BD" w:rsidP="00D646DF">
            <w:pPr>
              <w:spacing w:line="259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অতিরিক্ত সচিব (প্রশাসন)</w:t>
            </w:r>
            <w:r w:rsidR="00280469"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/উইং প্রধান</w:t>
            </w: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ও সকল দপ্তর/সংস্থার প্রধানগণ</w:t>
            </w:r>
          </w:p>
        </w:tc>
      </w:tr>
    </w:tbl>
    <w:p w:rsidR="004F5C52" w:rsidRPr="007A6EC8" w:rsidRDefault="004F5C52" w:rsidP="00165AD6">
      <w:pPr>
        <w:spacing w:after="0" w:line="240" w:lineRule="auto"/>
        <w:ind w:firstLine="720"/>
        <w:jc w:val="both"/>
        <w:rPr>
          <w:rFonts w:ascii="Nikosh" w:eastAsia="Nikosh" w:hAnsi="Nikosh" w:cs="Nikosh"/>
          <w:sz w:val="16"/>
          <w:szCs w:val="24"/>
          <w:cs/>
          <w:lang w:bidi="bn-IN"/>
        </w:rPr>
      </w:pPr>
    </w:p>
    <w:p w:rsidR="00DB2FDA" w:rsidRPr="007A6EC8" w:rsidRDefault="00DB2FDA" w:rsidP="00165AD6">
      <w:pPr>
        <w:spacing w:after="0" w:line="240" w:lineRule="auto"/>
        <w:ind w:firstLine="720"/>
        <w:jc w:val="both"/>
        <w:rPr>
          <w:rFonts w:ascii="Nikosh" w:eastAsia="Nikosh" w:hAnsi="Nikosh" w:cs="Nikosh"/>
          <w:sz w:val="24"/>
          <w:szCs w:val="24"/>
          <w:lang w:bidi="hi-IN"/>
        </w:rPr>
      </w:pP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পরিশেষে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সভাপতি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সভায়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উপস্থিত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সকলকে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ধন্যবাদ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জানিয়ে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সভার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সমাপ্তি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ঘোষণা</w:t>
      </w:r>
      <w:r w:rsidRPr="007A6EC8">
        <w:rPr>
          <w:rFonts w:ascii="Nikosh" w:eastAsia="Nikosh" w:hAnsi="Nikosh" w:cs="Nikosh"/>
          <w:sz w:val="24"/>
          <w:szCs w:val="24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  <w:cs/>
          <w:lang w:bidi="bn-IN"/>
        </w:rPr>
        <w:t>করেন</w:t>
      </w:r>
      <w:r w:rsidRPr="007A6EC8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B2212D" w:rsidRPr="007A6EC8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7A6EC8">
        <w:rPr>
          <w:rFonts w:ascii="Nikosh" w:eastAsia="Nikosh" w:hAnsi="Nikosh" w:cs="Nikosh"/>
          <w:sz w:val="24"/>
          <w:szCs w:val="24"/>
        </w:rPr>
        <w:t xml:space="preserve">      </w:t>
      </w:r>
    </w:p>
    <w:p w:rsidR="00DB2FDA" w:rsidRPr="007A6EC8" w:rsidRDefault="00DB2FDA" w:rsidP="00165AD6">
      <w:pPr>
        <w:tabs>
          <w:tab w:val="left" w:pos="4680"/>
          <w:tab w:val="left" w:pos="9360"/>
        </w:tabs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130"/>
      </w:tblGrid>
      <w:tr w:rsidR="00DB2FDA" w:rsidRPr="007A6EC8" w:rsidTr="00CD511C">
        <w:tc>
          <w:tcPr>
            <w:tcW w:w="5670" w:type="dxa"/>
          </w:tcPr>
          <w:p w:rsidR="00DB2FDA" w:rsidRPr="007A6EC8" w:rsidRDefault="00DB2FDA" w:rsidP="00165AD6">
            <w:pPr>
              <w:tabs>
                <w:tab w:val="left" w:pos="4680"/>
                <w:tab w:val="left" w:pos="9360"/>
              </w:tabs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130" w:type="dxa"/>
          </w:tcPr>
          <w:p w:rsidR="00677694" w:rsidRPr="007A6EC8" w:rsidRDefault="00677694" w:rsidP="00677694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lang w:bidi="bn-BD"/>
              </w:rPr>
              <w:t>স্বাক্ষরিত/-</w:t>
            </w:r>
          </w:p>
          <w:p w:rsidR="00677694" w:rsidRPr="007A6EC8" w:rsidRDefault="00677694" w:rsidP="00677694">
            <w:pPr>
              <w:pStyle w:val="BodyTextIndent"/>
              <w:spacing w:after="0"/>
              <w:ind w:left="0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7A6EC8">
              <w:rPr>
                <w:rFonts w:ascii="Nikosh" w:eastAsia="Nikosh" w:hAnsi="Nikosh" w:cs="Nikosh"/>
                <w:sz w:val="28"/>
                <w:szCs w:val="28"/>
                <w:lang w:bidi="bn-BD"/>
              </w:rPr>
              <w:t>০৯/০২/২০১৭</w:t>
            </w:r>
          </w:p>
          <w:p w:rsidR="00DB2FDA" w:rsidRPr="007A6EC8" w:rsidRDefault="00DA595A" w:rsidP="00165AD6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lang w:bidi="bn-IN"/>
              </w:rPr>
              <w:t>শুভাশীষ বসু</w:t>
            </w:r>
          </w:p>
          <w:p w:rsidR="00DB2FDA" w:rsidRPr="007A6EC8" w:rsidRDefault="00542F14" w:rsidP="00165AD6">
            <w:pPr>
              <w:tabs>
                <w:tab w:val="left" w:pos="4680"/>
                <w:tab w:val="left" w:pos="9360"/>
              </w:tabs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ভারপ্রাপ্ত </w:t>
            </w:r>
            <w:r w:rsidR="00DB2FDA"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  <w:p w:rsidR="00542F14" w:rsidRPr="007A6EC8" w:rsidRDefault="00542F14" w:rsidP="00165AD6">
            <w:pPr>
              <w:tabs>
                <w:tab w:val="left" w:pos="4680"/>
                <w:tab w:val="left" w:pos="936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7A6EC8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বস্ত্র ও পাট মন্ত্রণালয়।</w:t>
            </w:r>
          </w:p>
          <w:p w:rsidR="00DB2FDA" w:rsidRPr="007A6EC8" w:rsidRDefault="00DB2FDA" w:rsidP="00165AD6">
            <w:pPr>
              <w:tabs>
                <w:tab w:val="left" w:pos="4680"/>
                <w:tab w:val="left" w:pos="9360"/>
              </w:tabs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</w:tbl>
    <w:p w:rsidR="00367A8C" w:rsidRPr="007A6EC8" w:rsidRDefault="00DB2FDA" w:rsidP="00165AD6">
      <w:pPr>
        <w:tabs>
          <w:tab w:val="left" w:pos="4680"/>
          <w:tab w:val="left" w:pos="9360"/>
        </w:tabs>
        <w:spacing w:after="0" w:line="240" w:lineRule="auto"/>
        <w:jc w:val="both"/>
      </w:pPr>
      <w:r w:rsidRPr="007A6EC8">
        <w:rPr>
          <w:rFonts w:ascii="Nikosh" w:eastAsia="Nikosh" w:hAnsi="Nikosh" w:cs="Nikosh"/>
          <w:sz w:val="24"/>
          <w:szCs w:val="24"/>
        </w:rPr>
        <w:t xml:space="preserve">                             </w:t>
      </w:r>
    </w:p>
    <w:sectPr w:rsidR="00367A8C" w:rsidRPr="007A6EC8" w:rsidSect="000862AB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EA" w:rsidRDefault="00925DEA" w:rsidP="00DF2431">
      <w:pPr>
        <w:spacing w:after="0" w:line="240" w:lineRule="auto"/>
      </w:pPr>
      <w:r>
        <w:separator/>
      </w:r>
    </w:p>
  </w:endnote>
  <w:endnote w:type="continuationSeparator" w:id="1">
    <w:p w:rsidR="00925DEA" w:rsidRDefault="00925DEA" w:rsidP="00DF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5345086"/>
      <w:docPartObj>
        <w:docPartGallery w:val="Page Numbers (Bottom of Page)"/>
        <w:docPartUnique/>
      </w:docPartObj>
    </w:sdtPr>
    <w:sdtEndPr>
      <w:rPr>
        <w:rFonts w:ascii="NikoshBAN" w:hAnsi="NikoshBAN" w:cs="NikoshBAN"/>
      </w:rPr>
    </w:sdtEndPr>
    <w:sdtContent>
      <w:p w:rsidR="00936D09" w:rsidRPr="00DF2431" w:rsidRDefault="00DA595A">
        <w:pPr>
          <w:pStyle w:val="Footer"/>
          <w:rPr>
            <w:rFonts w:ascii="NikoshBAN" w:hAnsi="NikoshBAN" w:cs="NikoshBAN"/>
            <w:sz w:val="16"/>
            <w:szCs w:val="16"/>
          </w:rPr>
        </w:pPr>
        <w:r w:rsidRPr="00DA595A">
          <w:rPr>
            <w:rFonts w:ascii="Nikosh" w:hAnsi="Nikosh" w:cs="Nikosh"/>
            <w:sz w:val="16"/>
            <w:szCs w:val="16"/>
          </w:rPr>
          <w:t xml:space="preserve">জানুয়ারি, ২০১৭ </w:t>
        </w:r>
        <w:r w:rsidR="001952FF" w:rsidRPr="00DA595A">
          <w:rPr>
            <w:rFonts w:ascii="Nikosh" w:hAnsi="Nikosh" w:cs="Nikosh"/>
            <w:sz w:val="16"/>
            <w:szCs w:val="16"/>
          </w:rPr>
          <w:t>মাসের কার্যবিবরণী</w:t>
        </w:r>
      </w:p>
    </w:sdtContent>
  </w:sdt>
  <w:p w:rsidR="00936D09" w:rsidRDefault="00936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EA" w:rsidRDefault="00925DEA" w:rsidP="00DF2431">
      <w:pPr>
        <w:spacing w:after="0" w:line="240" w:lineRule="auto"/>
      </w:pPr>
      <w:r>
        <w:separator/>
      </w:r>
    </w:p>
  </w:footnote>
  <w:footnote w:type="continuationSeparator" w:id="1">
    <w:p w:rsidR="00925DEA" w:rsidRDefault="00925DEA" w:rsidP="00DF2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2C1"/>
    <w:rsid w:val="00000385"/>
    <w:rsid w:val="000011E7"/>
    <w:rsid w:val="000027EC"/>
    <w:rsid w:val="0000343B"/>
    <w:rsid w:val="000049A8"/>
    <w:rsid w:val="00005431"/>
    <w:rsid w:val="00005C4E"/>
    <w:rsid w:val="00006239"/>
    <w:rsid w:val="000172C1"/>
    <w:rsid w:val="000217D7"/>
    <w:rsid w:val="00022D9C"/>
    <w:rsid w:val="00023B6C"/>
    <w:rsid w:val="000267DD"/>
    <w:rsid w:val="00026DD6"/>
    <w:rsid w:val="00030DA7"/>
    <w:rsid w:val="00037F04"/>
    <w:rsid w:val="0004110B"/>
    <w:rsid w:val="00042A54"/>
    <w:rsid w:val="00044B48"/>
    <w:rsid w:val="0005187C"/>
    <w:rsid w:val="00054674"/>
    <w:rsid w:val="000571B0"/>
    <w:rsid w:val="00057D1F"/>
    <w:rsid w:val="00062633"/>
    <w:rsid w:val="000660BC"/>
    <w:rsid w:val="000666FF"/>
    <w:rsid w:val="0006744D"/>
    <w:rsid w:val="00067B91"/>
    <w:rsid w:val="00073F8D"/>
    <w:rsid w:val="00082C21"/>
    <w:rsid w:val="000862AB"/>
    <w:rsid w:val="00086A27"/>
    <w:rsid w:val="0009270D"/>
    <w:rsid w:val="00093AF0"/>
    <w:rsid w:val="00093FBE"/>
    <w:rsid w:val="00096089"/>
    <w:rsid w:val="000A03E0"/>
    <w:rsid w:val="000A0790"/>
    <w:rsid w:val="000A5756"/>
    <w:rsid w:val="000A7A3F"/>
    <w:rsid w:val="000B3A46"/>
    <w:rsid w:val="000B42AF"/>
    <w:rsid w:val="000B4F0A"/>
    <w:rsid w:val="000B58FF"/>
    <w:rsid w:val="000B61FC"/>
    <w:rsid w:val="000C24E1"/>
    <w:rsid w:val="000C465F"/>
    <w:rsid w:val="000C4788"/>
    <w:rsid w:val="000C51FD"/>
    <w:rsid w:val="000C654D"/>
    <w:rsid w:val="000C7DCD"/>
    <w:rsid w:val="000C7E39"/>
    <w:rsid w:val="000D1B22"/>
    <w:rsid w:val="000D214A"/>
    <w:rsid w:val="000D3717"/>
    <w:rsid w:val="000D3EFF"/>
    <w:rsid w:val="000D74B4"/>
    <w:rsid w:val="000D796D"/>
    <w:rsid w:val="000D7BEA"/>
    <w:rsid w:val="000E5CC9"/>
    <w:rsid w:val="000E65F5"/>
    <w:rsid w:val="000F06A9"/>
    <w:rsid w:val="000F0886"/>
    <w:rsid w:val="000F5DF3"/>
    <w:rsid w:val="00100181"/>
    <w:rsid w:val="0010590E"/>
    <w:rsid w:val="001061AB"/>
    <w:rsid w:val="001074AE"/>
    <w:rsid w:val="0011024B"/>
    <w:rsid w:val="00110A8E"/>
    <w:rsid w:val="00110F4D"/>
    <w:rsid w:val="0011102E"/>
    <w:rsid w:val="00111687"/>
    <w:rsid w:val="00111E98"/>
    <w:rsid w:val="00113132"/>
    <w:rsid w:val="001133ED"/>
    <w:rsid w:val="001154D6"/>
    <w:rsid w:val="00123AD2"/>
    <w:rsid w:val="00125527"/>
    <w:rsid w:val="00127FDA"/>
    <w:rsid w:val="00140F1B"/>
    <w:rsid w:val="00143CD0"/>
    <w:rsid w:val="00151299"/>
    <w:rsid w:val="001560F4"/>
    <w:rsid w:val="00157933"/>
    <w:rsid w:val="0016045D"/>
    <w:rsid w:val="00162D8F"/>
    <w:rsid w:val="001644A4"/>
    <w:rsid w:val="001653A6"/>
    <w:rsid w:val="00165AD6"/>
    <w:rsid w:val="001675B3"/>
    <w:rsid w:val="00170228"/>
    <w:rsid w:val="001736E7"/>
    <w:rsid w:val="00183C94"/>
    <w:rsid w:val="0018437C"/>
    <w:rsid w:val="00186FA6"/>
    <w:rsid w:val="00187C18"/>
    <w:rsid w:val="00190EAA"/>
    <w:rsid w:val="00193FF5"/>
    <w:rsid w:val="00194612"/>
    <w:rsid w:val="001952FF"/>
    <w:rsid w:val="00197C84"/>
    <w:rsid w:val="00197D27"/>
    <w:rsid w:val="001A425B"/>
    <w:rsid w:val="001A6B59"/>
    <w:rsid w:val="001A737E"/>
    <w:rsid w:val="001B0A86"/>
    <w:rsid w:val="001B3879"/>
    <w:rsid w:val="001B5597"/>
    <w:rsid w:val="001C30B9"/>
    <w:rsid w:val="001C32E1"/>
    <w:rsid w:val="001C4BE6"/>
    <w:rsid w:val="001D0768"/>
    <w:rsid w:val="001D09C1"/>
    <w:rsid w:val="001D1961"/>
    <w:rsid w:val="001D3205"/>
    <w:rsid w:val="001E114F"/>
    <w:rsid w:val="001E518C"/>
    <w:rsid w:val="001E5A2C"/>
    <w:rsid w:val="001E5CF4"/>
    <w:rsid w:val="001E5D23"/>
    <w:rsid w:val="001E648B"/>
    <w:rsid w:val="001F529A"/>
    <w:rsid w:val="001F5646"/>
    <w:rsid w:val="001F615A"/>
    <w:rsid w:val="001F6C79"/>
    <w:rsid w:val="001F7735"/>
    <w:rsid w:val="0020226F"/>
    <w:rsid w:val="00206031"/>
    <w:rsid w:val="00206890"/>
    <w:rsid w:val="00211DFF"/>
    <w:rsid w:val="00214C9B"/>
    <w:rsid w:val="0021626F"/>
    <w:rsid w:val="00216F27"/>
    <w:rsid w:val="00220019"/>
    <w:rsid w:val="00220685"/>
    <w:rsid w:val="0022084C"/>
    <w:rsid w:val="00220BD6"/>
    <w:rsid w:val="00220D5D"/>
    <w:rsid w:val="002221BF"/>
    <w:rsid w:val="00222A05"/>
    <w:rsid w:val="00225CEF"/>
    <w:rsid w:val="002279B9"/>
    <w:rsid w:val="00233260"/>
    <w:rsid w:val="00233EB9"/>
    <w:rsid w:val="00236054"/>
    <w:rsid w:val="00241262"/>
    <w:rsid w:val="0024470C"/>
    <w:rsid w:val="002531C0"/>
    <w:rsid w:val="0025572A"/>
    <w:rsid w:val="00266BA2"/>
    <w:rsid w:val="00270D5D"/>
    <w:rsid w:val="00270EF1"/>
    <w:rsid w:val="00271277"/>
    <w:rsid w:val="00273CEC"/>
    <w:rsid w:val="00274540"/>
    <w:rsid w:val="00275063"/>
    <w:rsid w:val="002757B3"/>
    <w:rsid w:val="0027741E"/>
    <w:rsid w:val="00280469"/>
    <w:rsid w:val="00282410"/>
    <w:rsid w:val="00293876"/>
    <w:rsid w:val="002951E7"/>
    <w:rsid w:val="002A0DC0"/>
    <w:rsid w:val="002B168D"/>
    <w:rsid w:val="002B3D9D"/>
    <w:rsid w:val="002C0672"/>
    <w:rsid w:val="002C1680"/>
    <w:rsid w:val="002C1851"/>
    <w:rsid w:val="002C32E7"/>
    <w:rsid w:val="002C3895"/>
    <w:rsid w:val="002D15FD"/>
    <w:rsid w:val="002D307F"/>
    <w:rsid w:val="002D57F4"/>
    <w:rsid w:val="002D5E04"/>
    <w:rsid w:val="002D745F"/>
    <w:rsid w:val="002E2B46"/>
    <w:rsid w:val="002E714E"/>
    <w:rsid w:val="002F23FD"/>
    <w:rsid w:val="002F4C73"/>
    <w:rsid w:val="002F75DE"/>
    <w:rsid w:val="0030175B"/>
    <w:rsid w:val="003022D5"/>
    <w:rsid w:val="003036B2"/>
    <w:rsid w:val="003049CF"/>
    <w:rsid w:val="00305D94"/>
    <w:rsid w:val="00305E63"/>
    <w:rsid w:val="00307D9C"/>
    <w:rsid w:val="00310119"/>
    <w:rsid w:val="00312E4C"/>
    <w:rsid w:val="00315376"/>
    <w:rsid w:val="00320746"/>
    <w:rsid w:val="0032258E"/>
    <w:rsid w:val="00322DC5"/>
    <w:rsid w:val="00323A07"/>
    <w:rsid w:val="00326A76"/>
    <w:rsid w:val="003317BB"/>
    <w:rsid w:val="00334664"/>
    <w:rsid w:val="003350CA"/>
    <w:rsid w:val="00335444"/>
    <w:rsid w:val="00335755"/>
    <w:rsid w:val="00337D36"/>
    <w:rsid w:val="00350008"/>
    <w:rsid w:val="00352F7A"/>
    <w:rsid w:val="003559DD"/>
    <w:rsid w:val="003602B7"/>
    <w:rsid w:val="00360C0F"/>
    <w:rsid w:val="0036119C"/>
    <w:rsid w:val="00361653"/>
    <w:rsid w:val="00362E28"/>
    <w:rsid w:val="003637FE"/>
    <w:rsid w:val="003646B3"/>
    <w:rsid w:val="0036590C"/>
    <w:rsid w:val="003664F4"/>
    <w:rsid w:val="00367A8C"/>
    <w:rsid w:val="003738B0"/>
    <w:rsid w:val="00380E13"/>
    <w:rsid w:val="00381A3D"/>
    <w:rsid w:val="003828CC"/>
    <w:rsid w:val="00385DDB"/>
    <w:rsid w:val="003910BD"/>
    <w:rsid w:val="003929FF"/>
    <w:rsid w:val="00392DA6"/>
    <w:rsid w:val="00394CA7"/>
    <w:rsid w:val="00396C0D"/>
    <w:rsid w:val="003A5B58"/>
    <w:rsid w:val="003A68AC"/>
    <w:rsid w:val="003A6E63"/>
    <w:rsid w:val="003B0C66"/>
    <w:rsid w:val="003B12E2"/>
    <w:rsid w:val="003B2C97"/>
    <w:rsid w:val="003C0A8F"/>
    <w:rsid w:val="003C4251"/>
    <w:rsid w:val="003D11D9"/>
    <w:rsid w:val="003D7936"/>
    <w:rsid w:val="003E0E00"/>
    <w:rsid w:val="003E2800"/>
    <w:rsid w:val="003E4732"/>
    <w:rsid w:val="003E5EEA"/>
    <w:rsid w:val="003E64B1"/>
    <w:rsid w:val="003E77E0"/>
    <w:rsid w:val="003F0044"/>
    <w:rsid w:val="003F2026"/>
    <w:rsid w:val="003F46FB"/>
    <w:rsid w:val="00402CF7"/>
    <w:rsid w:val="00404769"/>
    <w:rsid w:val="0040678C"/>
    <w:rsid w:val="00407F8F"/>
    <w:rsid w:val="0042082B"/>
    <w:rsid w:val="00422A11"/>
    <w:rsid w:val="00423E9C"/>
    <w:rsid w:val="00425440"/>
    <w:rsid w:val="00430B85"/>
    <w:rsid w:val="00433EB6"/>
    <w:rsid w:val="00434F2F"/>
    <w:rsid w:val="004358FA"/>
    <w:rsid w:val="00444603"/>
    <w:rsid w:val="00445571"/>
    <w:rsid w:val="00445A37"/>
    <w:rsid w:val="0044747D"/>
    <w:rsid w:val="00452888"/>
    <w:rsid w:val="0046390F"/>
    <w:rsid w:val="004648D3"/>
    <w:rsid w:val="00466420"/>
    <w:rsid w:val="00467DC6"/>
    <w:rsid w:val="004710F8"/>
    <w:rsid w:val="004736C5"/>
    <w:rsid w:val="00474B8E"/>
    <w:rsid w:val="0048177C"/>
    <w:rsid w:val="00486DCA"/>
    <w:rsid w:val="00487D90"/>
    <w:rsid w:val="004906EA"/>
    <w:rsid w:val="00491261"/>
    <w:rsid w:val="00491291"/>
    <w:rsid w:val="00491B9F"/>
    <w:rsid w:val="004963DB"/>
    <w:rsid w:val="004971F4"/>
    <w:rsid w:val="00497385"/>
    <w:rsid w:val="004A06C9"/>
    <w:rsid w:val="004A2F18"/>
    <w:rsid w:val="004A60ED"/>
    <w:rsid w:val="004A78A2"/>
    <w:rsid w:val="004B51CE"/>
    <w:rsid w:val="004B5E43"/>
    <w:rsid w:val="004B7D51"/>
    <w:rsid w:val="004C2D8E"/>
    <w:rsid w:val="004C3D20"/>
    <w:rsid w:val="004C684E"/>
    <w:rsid w:val="004C68F0"/>
    <w:rsid w:val="004C7F3B"/>
    <w:rsid w:val="004D21DA"/>
    <w:rsid w:val="004D553A"/>
    <w:rsid w:val="004D6F8E"/>
    <w:rsid w:val="004E6DC9"/>
    <w:rsid w:val="004E7073"/>
    <w:rsid w:val="004F18E7"/>
    <w:rsid w:val="004F1AE1"/>
    <w:rsid w:val="004F5C52"/>
    <w:rsid w:val="004F6848"/>
    <w:rsid w:val="004F705A"/>
    <w:rsid w:val="004F78CE"/>
    <w:rsid w:val="004F7F47"/>
    <w:rsid w:val="005036A2"/>
    <w:rsid w:val="00505E0F"/>
    <w:rsid w:val="00510C24"/>
    <w:rsid w:val="0051249F"/>
    <w:rsid w:val="00514211"/>
    <w:rsid w:val="00514850"/>
    <w:rsid w:val="0051538B"/>
    <w:rsid w:val="005168CC"/>
    <w:rsid w:val="00516AD2"/>
    <w:rsid w:val="00521D41"/>
    <w:rsid w:val="00522907"/>
    <w:rsid w:val="00530FD0"/>
    <w:rsid w:val="00531501"/>
    <w:rsid w:val="00537EDA"/>
    <w:rsid w:val="00542F14"/>
    <w:rsid w:val="00544D97"/>
    <w:rsid w:val="00553E59"/>
    <w:rsid w:val="00555A09"/>
    <w:rsid w:val="00562150"/>
    <w:rsid w:val="0056396F"/>
    <w:rsid w:val="00565BC1"/>
    <w:rsid w:val="005666CE"/>
    <w:rsid w:val="00566CB1"/>
    <w:rsid w:val="005744ED"/>
    <w:rsid w:val="005828C5"/>
    <w:rsid w:val="00583B24"/>
    <w:rsid w:val="0059122C"/>
    <w:rsid w:val="005968A4"/>
    <w:rsid w:val="005969DD"/>
    <w:rsid w:val="005A14E2"/>
    <w:rsid w:val="005A23C9"/>
    <w:rsid w:val="005A4BD3"/>
    <w:rsid w:val="005A74FB"/>
    <w:rsid w:val="005A7BF3"/>
    <w:rsid w:val="005B1CA1"/>
    <w:rsid w:val="005B3463"/>
    <w:rsid w:val="005C023E"/>
    <w:rsid w:val="005C0AFD"/>
    <w:rsid w:val="005C6DFA"/>
    <w:rsid w:val="005C7444"/>
    <w:rsid w:val="005C7E20"/>
    <w:rsid w:val="005D156C"/>
    <w:rsid w:val="005D1CEE"/>
    <w:rsid w:val="005D2CF6"/>
    <w:rsid w:val="005D3EB2"/>
    <w:rsid w:val="005D50E3"/>
    <w:rsid w:val="005D52EE"/>
    <w:rsid w:val="005D5365"/>
    <w:rsid w:val="005D5432"/>
    <w:rsid w:val="005D5C50"/>
    <w:rsid w:val="005E05B9"/>
    <w:rsid w:val="005E243E"/>
    <w:rsid w:val="005F0261"/>
    <w:rsid w:val="005F097E"/>
    <w:rsid w:val="005F1E88"/>
    <w:rsid w:val="005F23A5"/>
    <w:rsid w:val="005F30FD"/>
    <w:rsid w:val="005F4CD4"/>
    <w:rsid w:val="005F5316"/>
    <w:rsid w:val="005F7662"/>
    <w:rsid w:val="00601A8A"/>
    <w:rsid w:val="006042BF"/>
    <w:rsid w:val="0060514B"/>
    <w:rsid w:val="00610D41"/>
    <w:rsid w:val="0061367A"/>
    <w:rsid w:val="00614590"/>
    <w:rsid w:val="00615DF5"/>
    <w:rsid w:val="006173CC"/>
    <w:rsid w:val="00617EE0"/>
    <w:rsid w:val="00620C8B"/>
    <w:rsid w:val="00621BEC"/>
    <w:rsid w:val="00624163"/>
    <w:rsid w:val="00624C52"/>
    <w:rsid w:val="0063136C"/>
    <w:rsid w:val="00634332"/>
    <w:rsid w:val="00637843"/>
    <w:rsid w:val="00640170"/>
    <w:rsid w:val="006420A2"/>
    <w:rsid w:val="00642677"/>
    <w:rsid w:val="006435EE"/>
    <w:rsid w:val="00646E03"/>
    <w:rsid w:val="00647F65"/>
    <w:rsid w:val="00651A94"/>
    <w:rsid w:val="00651AE4"/>
    <w:rsid w:val="00652E59"/>
    <w:rsid w:val="00656C74"/>
    <w:rsid w:val="0066022D"/>
    <w:rsid w:val="00660C20"/>
    <w:rsid w:val="0066124C"/>
    <w:rsid w:val="00665122"/>
    <w:rsid w:val="0066524C"/>
    <w:rsid w:val="00670D0E"/>
    <w:rsid w:val="006726B5"/>
    <w:rsid w:val="00672BB5"/>
    <w:rsid w:val="00675F3B"/>
    <w:rsid w:val="00677694"/>
    <w:rsid w:val="00681D44"/>
    <w:rsid w:val="00682B8D"/>
    <w:rsid w:val="006839DF"/>
    <w:rsid w:val="00683BC7"/>
    <w:rsid w:val="006844AF"/>
    <w:rsid w:val="006913AD"/>
    <w:rsid w:val="006928EA"/>
    <w:rsid w:val="006953E1"/>
    <w:rsid w:val="006A2E33"/>
    <w:rsid w:val="006A4D9D"/>
    <w:rsid w:val="006A5FDE"/>
    <w:rsid w:val="006A6FEA"/>
    <w:rsid w:val="006A7ADC"/>
    <w:rsid w:val="006B2DC1"/>
    <w:rsid w:val="006B65CF"/>
    <w:rsid w:val="006B6FE9"/>
    <w:rsid w:val="006B71D9"/>
    <w:rsid w:val="006B79C0"/>
    <w:rsid w:val="006D08CF"/>
    <w:rsid w:val="006D0BFB"/>
    <w:rsid w:val="006D240A"/>
    <w:rsid w:val="006D5017"/>
    <w:rsid w:val="006D51EC"/>
    <w:rsid w:val="006D722B"/>
    <w:rsid w:val="006E03FA"/>
    <w:rsid w:val="006E218F"/>
    <w:rsid w:val="006E2789"/>
    <w:rsid w:val="006F0519"/>
    <w:rsid w:val="006F1719"/>
    <w:rsid w:val="006F2EFF"/>
    <w:rsid w:val="006F38BB"/>
    <w:rsid w:val="006F5690"/>
    <w:rsid w:val="006F5ECB"/>
    <w:rsid w:val="00710487"/>
    <w:rsid w:val="007122A9"/>
    <w:rsid w:val="00715D98"/>
    <w:rsid w:val="00717009"/>
    <w:rsid w:val="0071750F"/>
    <w:rsid w:val="00721FE4"/>
    <w:rsid w:val="00724B46"/>
    <w:rsid w:val="007326F0"/>
    <w:rsid w:val="0073467F"/>
    <w:rsid w:val="00734F92"/>
    <w:rsid w:val="00735703"/>
    <w:rsid w:val="00735F4A"/>
    <w:rsid w:val="00736839"/>
    <w:rsid w:val="00737FBA"/>
    <w:rsid w:val="007415A7"/>
    <w:rsid w:val="007433F9"/>
    <w:rsid w:val="00744070"/>
    <w:rsid w:val="00746136"/>
    <w:rsid w:val="007464EA"/>
    <w:rsid w:val="00746D51"/>
    <w:rsid w:val="00747B7E"/>
    <w:rsid w:val="00756A15"/>
    <w:rsid w:val="00760AF8"/>
    <w:rsid w:val="0076175D"/>
    <w:rsid w:val="007642B3"/>
    <w:rsid w:val="007647C0"/>
    <w:rsid w:val="007663C8"/>
    <w:rsid w:val="00774BBB"/>
    <w:rsid w:val="007757D4"/>
    <w:rsid w:val="00780965"/>
    <w:rsid w:val="00781705"/>
    <w:rsid w:val="00781D9F"/>
    <w:rsid w:val="00785580"/>
    <w:rsid w:val="00785BB6"/>
    <w:rsid w:val="00790575"/>
    <w:rsid w:val="00792202"/>
    <w:rsid w:val="00792292"/>
    <w:rsid w:val="00792510"/>
    <w:rsid w:val="007929B2"/>
    <w:rsid w:val="00792CE1"/>
    <w:rsid w:val="007931F3"/>
    <w:rsid w:val="0079417B"/>
    <w:rsid w:val="00794505"/>
    <w:rsid w:val="00794E35"/>
    <w:rsid w:val="00796D0B"/>
    <w:rsid w:val="00796DA6"/>
    <w:rsid w:val="007A099B"/>
    <w:rsid w:val="007A0A5C"/>
    <w:rsid w:val="007A14A7"/>
    <w:rsid w:val="007A6EC8"/>
    <w:rsid w:val="007A73F0"/>
    <w:rsid w:val="007A78BA"/>
    <w:rsid w:val="007B255F"/>
    <w:rsid w:val="007B36DB"/>
    <w:rsid w:val="007B4C23"/>
    <w:rsid w:val="007B5BEF"/>
    <w:rsid w:val="007B7D04"/>
    <w:rsid w:val="007C45E2"/>
    <w:rsid w:val="007C64C3"/>
    <w:rsid w:val="007C6D41"/>
    <w:rsid w:val="007D1022"/>
    <w:rsid w:val="007D5498"/>
    <w:rsid w:val="007D70E1"/>
    <w:rsid w:val="007E16A1"/>
    <w:rsid w:val="007E441D"/>
    <w:rsid w:val="007E68BE"/>
    <w:rsid w:val="007E71E6"/>
    <w:rsid w:val="007E735E"/>
    <w:rsid w:val="007F1686"/>
    <w:rsid w:val="007F40BD"/>
    <w:rsid w:val="007F412D"/>
    <w:rsid w:val="007F79B8"/>
    <w:rsid w:val="00800386"/>
    <w:rsid w:val="00801119"/>
    <w:rsid w:val="00802FF8"/>
    <w:rsid w:val="0080383F"/>
    <w:rsid w:val="008044BC"/>
    <w:rsid w:val="008048FD"/>
    <w:rsid w:val="00805171"/>
    <w:rsid w:val="0080553D"/>
    <w:rsid w:val="008075D3"/>
    <w:rsid w:val="00807D14"/>
    <w:rsid w:val="008108D7"/>
    <w:rsid w:val="008124CD"/>
    <w:rsid w:val="0082586B"/>
    <w:rsid w:val="00825F91"/>
    <w:rsid w:val="008265FC"/>
    <w:rsid w:val="0083100E"/>
    <w:rsid w:val="0083462D"/>
    <w:rsid w:val="00835B2A"/>
    <w:rsid w:val="00837CCD"/>
    <w:rsid w:val="0084473A"/>
    <w:rsid w:val="0084729B"/>
    <w:rsid w:val="008527D6"/>
    <w:rsid w:val="00854550"/>
    <w:rsid w:val="00855F19"/>
    <w:rsid w:val="0086035F"/>
    <w:rsid w:val="00861A79"/>
    <w:rsid w:val="00861F96"/>
    <w:rsid w:val="0086210F"/>
    <w:rsid w:val="0086386F"/>
    <w:rsid w:val="00864C1E"/>
    <w:rsid w:val="00865368"/>
    <w:rsid w:val="00866A3A"/>
    <w:rsid w:val="00867887"/>
    <w:rsid w:val="008679D8"/>
    <w:rsid w:val="00872426"/>
    <w:rsid w:val="00873046"/>
    <w:rsid w:val="008755B9"/>
    <w:rsid w:val="008776E3"/>
    <w:rsid w:val="00880106"/>
    <w:rsid w:val="00882115"/>
    <w:rsid w:val="00882DE1"/>
    <w:rsid w:val="00883782"/>
    <w:rsid w:val="008863A3"/>
    <w:rsid w:val="00887452"/>
    <w:rsid w:val="008916E9"/>
    <w:rsid w:val="00895571"/>
    <w:rsid w:val="008A0C09"/>
    <w:rsid w:val="008A3401"/>
    <w:rsid w:val="008A584D"/>
    <w:rsid w:val="008A7400"/>
    <w:rsid w:val="008A74AC"/>
    <w:rsid w:val="008A78A5"/>
    <w:rsid w:val="008B1DD9"/>
    <w:rsid w:val="008B2014"/>
    <w:rsid w:val="008B274F"/>
    <w:rsid w:val="008B4167"/>
    <w:rsid w:val="008B4E70"/>
    <w:rsid w:val="008B4F08"/>
    <w:rsid w:val="008B5240"/>
    <w:rsid w:val="008C62E7"/>
    <w:rsid w:val="008D101B"/>
    <w:rsid w:val="008D3C00"/>
    <w:rsid w:val="008D7A3A"/>
    <w:rsid w:val="008E1F43"/>
    <w:rsid w:val="008E26A9"/>
    <w:rsid w:val="008E36BA"/>
    <w:rsid w:val="008F1161"/>
    <w:rsid w:val="008F125A"/>
    <w:rsid w:val="008F3C16"/>
    <w:rsid w:val="008F5B11"/>
    <w:rsid w:val="00905032"/>
    <w:rsid w:val="00905B27"/>
    <w:rsid w:val="00905EF9"/>
    <w:rsid w:val="0091226A"/>
    <w:rsid w:val="009128E4"/>
    <w:rsid w:val="00912DDC"/>
    <w:rsid w:val="009134BC"/>
    <w:rsid w:val="00913E17"/>
    <w:rsid w:val="00916037"/>
    <w:rsid w:val="009161CE"/>
    <w:rsid w:val="0092081B"/>
    <w:rsid w:val="00921218"/>
    <w:rsid w:val="009224A3"/>
    <w:rsid w:val="009230FB"/>
    <w:rsid w:val="00925DEA"/>
    <w:rsid w:val="00926462"/>
    <w:rsid w:val="00926633"/>
    <w:rsid w:val="00930A08"/>
    <w:rsid w:val="00932636"/>
    <w:rsid w:val="009357D5"/>
    <w:rsid w:val="00936D09"/>
    <w:rsid w:val="0093725B"/>
    <w:rsid w:val="00937D17"/>
    <w:rsid w:val="009413A9"/>
    <w:rsid w:val="00942203"/>
    <w:rsid w:val="00942686"/>
    <w:rsid w:val="00943C03"/>
    <w:rsid w:val="00944E5B"/>
    <w:rsid w:val="009451C1"/>
    <w:rsid w:val="00946DDD"/>
    <w:rsid w:val="00951DDB"/>
    <w:rsid w:val="00952A60"/>
    <w:rsid w:val="00953D6D"/>
    <w:rsid w:val="00954B0F"/>
    <w:rsid w:val="00956EA5"/>
    <w:rsid w:val="0095799B"/>
    <w:rsid w:val="00957F39"/>
    <w:rsid w:val="00964A12"/>
    <w:rsid w:val="0097072C"/>
    <w:rsid w:val="0097279F"/>
    <w:rsid w:val="00972D4B"/>
    <w:rsid w:val="00973C75"/>
    <w:rsid w:val="0097549A"/>
    <w:rsid w:val="00975E42"/>
    <w:rsid w:val="00981EBF"/>
    <w:rsid w:val="009820B1"/>
    <w:rsid w:val="00985CA5"/>
    <w:rsid w:val="00990663"/>
    <w:rsid w:val="009936F5"/>
    <w:rsid w:val="00993793"/>
    <w:rsid w:val="0099421D"/>
    <w:rsid w:val="00995E78"/>
    <w:rsid w:val="009A0C79"/>
    <w:rsid w:val="009A234E"/>
    <w:rsid w:val="009A3CAC"/>
    <w:rsid w:val="009B5D03"/>
    <w:rsid w:val="009B769B"/>
    <w:rsid w:val="009C1671"/>
    <w:rsid w:val="009C5845"/>
    <w:rsid w:val="009C6E54"/>
    <w:rsid w:val="009C70AF"/>
    <w:rsid w:val="009D0058"/>
    <w:rsid w:val="009D5160"/>
    <w:rsid w:val="009D6B5E"/>
    <w:rsid w:val="009D706E"/>
    <w:rsid w:val="009D7090"/>
    <w:rsid w:val="009D7D28"/>
    <w:rsid w:val="009E0E79"/>
    <w:rsid w:val="009E2153"/>
    <w:rsid w:val="009E2407"/>
    <w:rsid w:val="009E35FA"/>
    <w:rsid w:val="009E5468"/>
    <w:rsid w:val="009F05FA"/>
    <w:rsid w:val="009F09ED"/>
    <w:rsid w:val="009F3015"/>
    <w:rsid w:val="009F6A71"/>
    <w:rsid w:val="00A10897"/>
    <w:rsid w:val="00A11392"/>
    <w:rsid w:val="00A11F7D"/>
    <w:rsid w:val="00A15678"/>
    <w:rsid w:val="00A23A1A"/>
    <w:rsid w:val="00A25948"/>
    <w:rsid w:val="00A2631A"/>
    <w:rsid w:val="00A30BEE"/>
    <w:rsid w:val="00A32494"/>
    <w:rsid w:val="00A32FEF"/>
    <w:rsid w:val="00A3318D"/>
    <w:rsid w:val="00A34458"/>
    <w:rsid w:val="00A37461"/>
    <w:rsid w:val="00A41099"/>
    <w:rsid w:val="00A4292A"/>
    <w:rsid w:val="00A43899"/>
    <w:rsid w:val="00A44E4D"/>
    <w:rsid w:val="00A472CA"/>
    <w:rsid w:val="00A47B7B"/>
    <w:rsid w:val="00A53538"/>
    <w:rsid w:val="00A554EB"/>
    <w:rsid w:val="00A5569E"/>
    <w:rsid w:val="00A57537"/>
    <w:rsid w:val="00A62379"/>
    <w:rsid w:val="00A62DC1"/>
    <w:rsid w:val="00A63E5B"/>
    <w:rsid w:val="00A64E39"/>
    <w:rsid w:val="00A73A34"/>
    <w:rsid w:val="00A74A59"/>
    <w:rsid w:val="00A75BDB"/>
    <w:rsid w:val="00A7695F"/>
    <w:rsid w:val="00A8006A"/>
    <w:rsid w:val="00A80FCA"/>
    <w:rsid w:val="00A81588"/>
    <w:rsid w:val="00A85AFA"/>
    <w:rsid w:val="00A917A2"/>
    <w:rsid w:val="00A96FF3"/>
    <w:rsid w:val="00A9738C"/>
    <w:rsid w:val="00AA041F"/>
    <w:rsid w:val="00AA3FE4"/>
    <w:rsid w:val="00AA60C2"/>
    <w:rsid w:val="00AA69E4"/>
    <w:rsid w:val="00AA71EE"/>
    <w:rsid w:val="00AA74F8"/>
    <w:rsid w:val="00AB09E0"/>
    <w:rsid w:val="00AB3A41"/>
    <w:rsid w:val="00AB602C"/>
    <w:rsid w:val="00AB79E2"/>
    <w:rsid w:val="00AC1100"/>
    <w:rsid w:val="00AC1E50"/>
    <w:rsid w:val="00AC2D5E"/>
    <w:rsid w:val="00AC4A6B"/>
    <w:rsid w:val="00AC67BD"/>
    <w:rsid w:val="00AC69D5"/>
    <w:rsid w:val="00AD200A"/>
    <w:rsid w:val="00AD461A"/>
    <w:rsid w:val="00AD67AC"/>
    <w:rsid w:val="00AD6CBA"/>
    <w:rsid w:val="00AD6E1D"/>
    <w:rsid w:val="00AE062C"/>
    <w:rsid w:val="00AE240B"/>
    <w:rsid w:val="00AE2FC2"/>
    <w:rsid w:val="00AE6D6E"/>
    <w:rsid w:val="00AF0DF7"/>
    <w:rsid w:val="00AF24C8"/>
    <w:rsid w:val="00AF3989"/>
    <w:rsid w:val="00AF4AC8"/>
    <w:rsid w:val="00AF6759"/>
    <w:rsid w:val="00B016FC"/>
    <w:rsid w:val="00B022EC"/>
    <w:rsid w:val="00B02669"/>
    <w:rsid w:val="00B03DD4"/>
    <w:rsid w:val="00B05CF4"/>
    <w:rsid w:val="00B070D4"/>
    <w:rsid w:val="00B13275"/>
    <w:rsid w:val="00B13989"/>
    <w:rsid w:val="00B14EB6"/>
    <w:rsid w:val="00B2212D"/>
    <w:rsid w:val="00B246D0"/>
    <w:rsid w:val="00B264DF"/>
    <w:rsid w:val="00B36AC8"/>
    <w:rsid w:val="00B376C2"/>
    <w:rsid w:val="00B37B2E"/>
    <w:rsid w:val="00B37BE0"/>
    <w:rsid w:val="00B42401"/>
    <w:rsid w:val="00B47478"/>
    <w:rsid w:val="00B50F3C"/>
    <w:rsid w:val="00B563C0"/>
    <w:rsid w:val="00B5710B"/>
    <w:rsid w:val="00B6368B"/>
    <w:rsid w:val="00B6556F"/>
    <w:rsid w:val="00B656A3"/>
    <w:rsid w:val="00B65BB1"/>
    <w:rsid w:val="00B72839"/>
    <w:rsid w:val="00B73460"/>
    <w:rsid w:val="00B754A3"/>
    <w:rsid w:val="00B765AF"/>
    <w:rsid w:val="00B76769"/>
    <w:rsid w:val="00B77C86"/>
    <w:rsid w:val="00B82802"/>
    <w:rsid w:val="00B82B3C"/>
    <w:rsid w:val="00B843BD"/>
    <w:rsid w:val="00B8539C"/>
    <w:rsid w:val="00B91244"/>
    <w:rsid w:val="00B949D2"/>
    <w:rsid w:val="00BB11D0"/>
    <w:rsid w:val="00BB11E6"/>
    <w:rsid w:val="00BB2932"/>
    <w:rsid w:val="00BB2D35"/>
    <w:rsid w:val="00BB2F16"/>
    <w:rsid w:val="00BB7CA9"/>
    <w:rsid w:val="00BB7D92"/>
    <w:rsid w:val="00BC0011"/>
    <w:rsid w:val="00BC163B"/>
    <w:rsid w:val="00BC2451"/>
    <w:rsid w:val="00BC39D2"/>
    <w:rsid w:val="00BC625B"/>
    <w:rsid w:val="00BC6BBC"/>
    <w:rsid w:val="00BD1C4C"/>
    <w:rsid w:val="00BD31BD"/>
    <w:rsid w:val="00BD4372"/>
    <w:rsid w:val="00BD62C1"/>
    <w:rsid w:val="00BE4FB2"/>
    <w:rsid w:val="00BE59FD"/>
    <w:rsid w:val="00BE5E63"/>
    <w:rsid w:val="00BE5FA6"/>
    <w:rsid w:val="00BF1DC0"/>
    <w:rsid w:val="00BF228C"/>
    <w:rsid w:val="00BF2466"/>
    <w:rsid w:val="00BF2665"/>
    <w:rsid w:val="00BF5A9B"/>
    <w:rsid w:val="00BF6D58"/>
    <w:rsid w:val="00C0105A"/>
    <w:rsid w:val="00C04394"/>
    <w:rsid w:val="00C0550A"/>
    <w:rsid w:val="00C06B5D"/>
    <w:rsid w:val="00C07BA8"/>
    <w:rsid w:val="00C13BCB"/>
    <w:rsid w:val="00C16A30"/>
    <w:rsid w:val="00C20265"/>
    <w:rsid w:val="00C22ECF"/>
    <w:rsid w:val="00C236B2"/>
    <w:rsid w:val="00C23788"/>
    <w:rsid w:val="00C257DD"/>
    <w:rsid w:val="00C27039"/>
    <w:rsid w:val="00C27C73"/>
    <w:rsid w:val="00C304CD"/>
    <w:rsid w:val="00C30B77"/>
    <w:rsid w:val="00C30CB3"/>
    <w:rsid w:val="00C326E2"/>
    <w:rsid w:val="00C36385"/>
    <w:rsid w:val="00C3766A"/>
    <w:rsid w:val="00C37AE0"/>
    <w:rsid w:val="00C42C4E"/>
    <w:rsid w:val="00C44BA4"/>
    <w:rsid w:val="00C45EE0"/>
    <w:rsid w:val="00C462DE"/>
    <w:rsid w:val="00C4668E"/>
    <w:rsid w:val="00C472BF"/>
    <w:rsid w:val="00C53CB5"/>
    <w:rsid w:val="00C54F3F"/>
    <w:rsid w:val="00C60B44"/>
    <w:rsid w:val="00C61C71"/>
    <w:rsid w:val="00C6265B"/>
    <w:rsid w:val="00C6506B"/>
    <w:rsid w:val="00C65864"/>
    <w:rsid w:val="00C6586F"/>
    <w:rsid w:val="00C6603F"/>
    <w:rsid w:val="00C76738"/>
    <w:rsid w:val="00C810C2"/>
    <w:rsid w:val="00C847CC"/>
    <w:rsid w:val="00C84D43"/>
    <w:rsid w:val="00C87158"/>
    <w:rsid w:val="00C900E0"/>
    <w:rsid w:val="00C906E5"/>
    <w:rsid w:val="00C9129F"/>
    <w:rsid w:val="00C92636"/>
    <w:rsid w:val="00C955A8"/>
    <w:rsid w:val="00C97A37"/>
    <w:rsid w:val="00CA4EF7"/>
    <w:rsid w:val="00CA6A5E"/>
    <w:rsid w:val="00CA776E"/>
    <w:rsid w:val="00CB10F1"/>
    <w:rsid w:val="00CB11B2"/>
    <w:rsid w:val="00CB5DCE"/>
    <w:rsid w:val="00CB7981"/>
    <w:rsid w:val="00CC0674"/>
    <w:rsid w:val="00CC0E10"/>
    <w:rsid w:val="00CC2511"/>
    <w:rsid w:val="00CC2789"/>
    <w:rsid w:val="00CC27A3"/>
    <w:rsid w:val="00CC384C"/>
    <w:rsid w:val="00CC4847"/>
    <w:rsid w:val="00CD0A83"/>
    <w:rsid w:val="00CD511C"/>
    <w:rsid w:val="00CD6870"/>
    <w:rsid w:val="00CD7EA8"/>
    <w:rsid w:val="00CE2AAC"/>
    <w:rsid w:val="00CF250F"/>
    <w:rsid w:val="00CF28F2"/>
    <w:rsid w:val="00CF4131"/>
    <w:rsid w:val="00CF521F"/>
    <w:rsid w:val="00CF7153"/>
    <w:rsid w:val="00D015AE"/>
    <w:rsid w:val="00D02448"/>
    <w:rsid w:val="00D0249E"/>
    <w:rsid w:val="00D03EB7"/>
    <w:rsid w:val="00D047F5"/>
    <w:rsid w:val="00D05972"/>
    <w:rsid w:val="00D06301"/>
    <w:rsid w:val="00D12144"/>
    <w:rsid w:val="00D13764"/>
    <w:rsid w:val="00D17192"/>
    <w:rsid w:val="00D177D8"/>
    <w:rsid w:val="00D20019"/>
    <w:rsid w:val="00D209EB"/>
    <w:rsid w:val="00D20A0B"/>
    <w:rsid w:val="00D21EEA"/>
    <w:rsid w:val="00D23ADB"/>
    <w:rsid w:val="00D24384"/>
    <w:rsid w:val="00D25CF3"/>
    <w:rsid w:val="00D26A19"/>
    <w:rsid w:val="00D26B92"/>
    <w:rsid w:val="00D26E49"/>
    <w:rsid w:val="00D27A3E"/>
    <w:rsid w:val="00D31778"/>
    <w:rsid w:val="00D33531"/>
    <w:rsid w:val="00D345DF"/>
    <w:rsid w:val="00D362D9"/>
    <w:rsid w:val="00D445FB"/>
    <w:rsid w:val="00D45905"/>
    <w:rsid w:val="00D45DC5"/>
    <w:rsid w:val="00D479F0"/>
    <w:rsid w:val="00D50938"/>
    <w:rsid w:val="00D53931"/>
    <w:rsid w:val="00D54265"/>
    <w:rsid w:val="00D6217E"/>
    <w:rsid w:val="00D63E6C"/>
    <w:rsid w:val="00D646DF"/>
    <w:rsid w:val="00D67C24"/>
    <w:rsid w:val="00D700CC"/>
    <w:rsid w:val="00D7035B"/>
    <w:rsid w:val="00D72352"/>
    <w:rsid w:val="00D75953"/>
    <w:rsid w:val="00D762D7"/>
    <w:rsid w:val="00D7667E"/>
    <w:rsid w:val="00D76B9C"/>
    <w:rsid w:val="00D81D7D"/>
    <w:rsid w:val="00D8260E"/>
    <w:rsid w:val="00D82E27"/>
    <w:rsid w:val="00D92501"/>
    <w:rsid w:val="00D92C2F"/>
    <w:rsid w:val="00D96EE1"/>
    <w:rsid w:val="00D97B3C"/>
    <w:rsid w:val="00DA244B"/>
    <w:rsid w:val="00DA287D"/>
    <w:rsid w:val="00DA293F"/>
    <w:rsid w:val="00DA3CC7"/>
    <w:rsid w:val="00DA3E35"/>
    <w:rsid w:val="00DA595A"/>
    <w:rsid w:val="00DA5DFE"/>
    <w:rsid w:val="00DA638F"/>
    <w:rsid w:val="00DA79BD"/>
    <w:rsid w:val="00DB2FDA"/>
    <w:rsid w:val="00DB6D28"/>
    <w:rsid w:val="00DC1D2E"/>
    <w:rsid w:val="00DC26E2"/>
    <w:rsid w:val="00DC2E6C"/>
    <w:rsid w:val="00DC606F"/>
    <w:rsid w:val="00DC6370"/>
    <w:rsid w:val="00DC6CFB"/>
    <w:rsid w:val="00DC7064"/>
    <w:rsid w:val="00DD0971"/>
    <w:rsid w:val="00DD3439"/>
    <w:rsid w:val="00DD41DE"/>
    <w:rsid w:val="00DD44B7"/>
    <w:rsid w:val="00DD6B53"/>
    <w:rsid w:val="00DE3AAC"/>
    <w:rsid w:val="00DE7B82"/>
    <w:rsid w:val="00DF05D0"/>
    <w:rsid w:val="00DF2431"/>
    <w:rsid w:val="00DF5D71"/>
    <w:rsid w:val="00DF7EE5"/>
    <w:rsid w:val="00E03158"/>
    <w:rsid w:val="00E045E7"/>
    <w:rsid w:val="00E05449"/>
    <w:rsid w:val="00E05D19"/>
    <w:rsid w:val="00E07643"/>
    <w:rsid w:val="00E11EE7"/>
    <w:rsid w:val="00E11F43"/>
    <w:rsid w:val="00E14EE1"/>
    <w:rsid w:val="00E15251"/>
    <w:rsid w:val="00E1645E"/>
    <w:rsid w:val="00E170A4"/>
    <w:rsid w:val="00E2203D"/>
    <w:rsid w:val="00E23FD2"/>
    <w:rsid w:val="00E322C9"/>
    <w:rsid w:val="00E32404"/>
    <w:rsid w:val="00E325D1"/>
    <w:rsid w:val="00E32A93"/>
    <w:rsid w:val="00E33DD7"/>
    <w:rsid w:val="00E35735"/>
    <w:rsid w:val="00E373B0"/>
    <w:rsid w:val="00E37460"/>
    <w:rsid w:val="00E40A1B"/>
    <w:rsid w:val="00E40AAE"/>
    <w:rsid w:val="00E4103F"/>
    <w:rsid w:val="00E43106"/>
    <w:rsid w:val="00E434EA"/>
    <w:rsid w:val="00E44240"/>
    <w:rsid w:val="00E44EB9"/>
    <w:rsid w:val="00E45701"/>
    <w:rsid w:val="00E46756"/>
    <w:rsid w:val="00E51269"/>
    <w:rsid w:val="00E51F5B"/>
    <w:rsid w:val="00E53E8E"/>
    <w:rsid w:val="00E5560F"/>
    <w:rsid w:val="00E56C44"/>
    <w:rsid w:val="00E604D0"/>
    <w:rsid w:val="00E61A7D"/>
    <w:rsid w:val="00E65C92"/>
    <w:rsid w:val="00E67472"/>
    <w:rsid w:val="00E676F0"/>
    <w:rsid w:val="00E72057"/>
    <w:rsid w:val="00E73232"/>
    <w:rsid w:val="00E75651"/>
    <w:rsid w:val="00E76EAF"/>
    <w:rsid w:val="00E81E78"/>
    <w:rsid w:val="00E82E70"/>
    <w:rsid w:val="00E845B2"/>
    <w:rsid w:val="00E8629B"/>
    <w:rsid w:val="00E911C8"/>
    <w:rsid w:val="00E91431"/>
    <w:rsid w:val="00E9153A"/>
    <w:rsid w:val="00E92D2A"/>
    <w:rsid w:val="00E932E8"/>
    <w:rsid w:val="00E96901"/>
    <w:rsid w:val="00EA12F1"/>
    <w:rsid w:val="00EA20F2"/>
    <w:rsid w:val="00EA21D7"/>
    <w:rsid w:val="00EA2B2F"/>
    <w:rsid w:val="00EA4726"/>
    <w:rsid w:val="00EA5570"/>
    <w:rsid w:val="00EA7FED"/>
    <w:rsid w:val="00EB1078"/>
    <w:rsid w:val="00EB26A1"/>
    <w:rsid w:val="00EC3121"/>
    <w:rsid w:val="00EC47B8"/>
    <w:rsid w:val="00EC4F31"/>
    <w:rsid w:val="00EC6EDE"/>
    <w:rsid w:val="00EC6EF2"/>
    <w:rsid w:val="00EC7230"/>
    <w:rsid w:val="00ED2411"/>
    <w:rsid w:val="00ED37A1"/>
    <w:rsid w:val="00ED65B3"/>
    <w:rsid w:val="00ED67FA"/>
    <w:rsid w:val="00EE0541"/>
    <w:rsid w:val="00EE4C64"/>
    <w:rsid w:val="00EE656C"/>
    <w:rsid w:val="00EE7E9B"/>
    <w:rsid w:val="00EF1CD1"/>
    <w:rsid w:val="00EF219C"/>
    <w:rsid w:val="00EF3812"/>
    <w:rsid w:val="00EF398B"/>
    <w:rsid w:val="00F00960"/>
    <w:rsid w:val="00F00A9C"/>
    <w:rsid w:val="00F00F83"/>
    <w:rsid w:val="00F01D63"/>
    <w:rsid w:val="00F03D63"/>
    <w:rsid w:val="00F06068"/>
    <w:rsid w:val="00F143AA"/>
    <w:rsid w:val="00F17D9A"/>
    <w:rsid w:val="00F201C0"/>
    <w:rsid w:val="00F23266"/>
    <w:rsid w:val="00F23E97"/>
    <w:rsid w:val="00F250B1"/>
    <w:rsid w:val="00F256E3"/>
    <w:rsid w:val="00F27F74"/>
    <w:rsid w:val="00F3453D"/>
    <w:rsid w:val="00F346AE"/>
    <w:rsid w:val="00F443D2"/>
    <w:rsid w:val="00F462B9"/>
    <w:rsid w:val="00F47A2F"/>
    <w:rsid w:val="00F47A36"/>
    <w:rsid w:val="00F5263F"/>
    <w:rsid w:val="00F55391"/>
    <w:rsid w:val="00F55BDE"/>
    <w:rsid w:val="00F56A38"/>
    <w:rsid w:val="00F56D2A"/>
    <w:rsid w:val="00F61389"/>
    <w:rsid w:val="00F64E36"/>
    <w:rsid w:val="00F651C4"/>
    <w:rsid w:val="00F654BF"/>
    <w:rsid w:val="00F66A07"/>
    <w:rsid w:val="00F66EB2"/>
    <w:rsid w:val="00F71F08"/>
    <w:rsid w:val="00F761D7"/>
    <w:rsid w:val="00F8119E"/>
    <w:rsid w:val="00F8294B"/>
    <w:rsid w:val="00F85975"/>
    <w:rsid w:val="00F86DAE"/>
    <w:rsid w:val="00F87444"/>
    <w:rsid w:val="00F90A60"/>
    <w:rsid w:val="00F9223A"/>
    <w:rsid w:val="00F93D77"/>
    <w:rsid w:val="00F97C20"/>
    <w:rsid w:val="00FA3869"/>
    <w:rsid w:val="00FA488E"/>
    <w:rsid w:val="00FA5832"/>
    <w:rsid w:val="00FC0661"/>
    <w:rsid w:val="00FC23DF"/>
    <w:rsid w:val="00FC32F7"/>
    <w:rsid w:val="00FC3E8E"/>
    <w:rsid w:val="00FC52C8"/>
    <w:rsid w:val="00FC7DC8"/>
    <w:rsid w:val="00FD3E1A"/>
    <w:rsid w:val="00FD40AA"/>
    <w:rsid w:val="00FD53CC"/>
    <w:rsid w:val="00FD59B5"/>
    <w:rsid w:val="00FD77F5"/>
    <w:rsid w:val="00FE0D18"/>
    <w:rsid w:val="00FE6CC8"/>
    <w:rsid w:val="00FF321D"/>
    <w:rsid w:val="00FF4E74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C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7F40BD"/>
    <w:pPr>
      <w:keepNext/>
      <w:spacing w:before="240" w:after="60"/>
      <w:outlineLvl w:val="2"/>
    </w:pPr>
    <w:rPr>
      <w:rFonts w:ascii="Cambria" w:eastAsia="Times New Roman" w:hAnsi="Cambria" w:cs="Vrind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BD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62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D62C1"/>
    <w:rPr>
      <w:color w:val="0000FF"/>
      <w:u w:val="single"/>
    </w:rPr>
  </w:style>
  <w:style w:type="table" w:styleId="TableGrid">
    <w:name w:val="Table Grid"/>
    <w:basedOn w:val="TableNormal"/>
    <w:uiPriority w:val="59"/>
    <w:rsid w:val="00BD6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67A8C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6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2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431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DF2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2431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7F40BD"/>
    <w:rPr>
      <w:rFonts w:ascii="Cambria" w:eastAsia="Times New Roman" w:hAnsi="Cambria" w:cs="Vrind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0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7F40BD"/>
    <w:pPr>
      <w:spacing w:after="0" w:line="240" w:lineRule="auto"/>
      <w:jc w:val="both"/>
    </w:pPr>
    <w:rPr>
      <w:rFonts w:ascii="MoinaNormal" w:eastAsia="Batang" w:hAnsi="MoinaNorm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F40BD"/>
    <w:rPr>
      <w:rFonts w:ascii="MoinaNormal" w:eastAsia="Batang" w:hAnsi="MoinaNormal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7F40BD"/>
    <w:pPr>
      <w:spacing w:after="120"/>
      <w:ind w:left="360"/>
    </w:pPr>
    <w:rPr>
      <w:rFonts w:ascii="Calibri" w:eastAsia="Calibri" w:hAnsi="Calibri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40BD"/>
    <w:rPr>
      <w:rFonts w:ascii="Calibri" w:eastAsia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F40BD"/>
    <w:pPr>
      <w:spacing w:after="120" w:line="480" w:lineRule="auto"/>
    </w:pPr>
    <w:rPr>
      <w:rFonts w:ascii="Nikosh" w:hAnsi="Nikosh" w:cs="Nikosh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F40BD"/>
    <w:rPr>
      <w:rFonts w:ascii="Nikosh" w:eastAsiaTheme="minorEastAsia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jsos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tj.gov.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tj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969D-3C53-441D-8DE9-230994A2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Links>
    <vt:vector size="6" baseType="variant"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http://www.motj.gov.bd/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117</cp:revision>
  <cp:lastPrinted>2017-02-12T10:02:00Z</cp:lastPrinted>
  <dcterms:created xsi:type="dcterms:W3CDTF">2017-01-31T04:10:00Z</dcterms:created>
  <dcterms:modified xsi:type="dcterms:W3CDTF">2017-02-12T10:03:00Z</dcterms:modified>
</cp:coreProperties>
</file>